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CED" w:rsidRPr="00772CED" w:rsidRDefault="00772CED" w:rsidP="00772CED">
      <w:pPr>
        <w:widowControl w:val="0"/>
        <w:suppressAutoHyphens/>
        <w:autoSpaceDE w:val="0"/>
        <w:spacing w:after="0" w:line="240" w:lineRule="auto"/>
        <w:jc w:val="center"/>
        <w:rPr>
          <w:rFonts w:ascii="Courier New CYR" w:eastAsia="Courier New CYR" w:hAnsi="Courier New CYR" w:cs="Courier New CYR"/>
          <w:b/>
          <w:bCs/>
          <w:color w:val="0000FF"/>
          <w:kern w:val="1"/>
          <w:sz w:val="28"/>
          <w:szCs w:val="28"/>
          <w:u w:val="single"/>
          <w:lang w:eastAsia="hi-IN" w:bidi="hi-IN"/>
        </w:rPr>
      </w:pPr>
      <w:bookmarkStart w:id="0" w:name="_GoBack"/>
      <w:bookmarkEnd w:id="0"/>
      <w:r w:rsidRPr="00772CED">
        <w:rPr>
          <w:rFonts w:ascii="Courier New CYR" w:eastAsia="Courier New CYR" w:hAnsi="Courier New CYR" w:cs="Courier New CYR"/>
          <w:b/>
          <w:bCs/>
          <w:color w:val="0000FF"/>
          <w:kern w:val="1"/>
          <w:sz w:val="28"/>
          <w:szCs w:val="28"/>
          <w:u w:val="single"/>
          <w:lang w:eastAsia="hi-IN" w:bidi="hi-IN"/>
        </w:rPr>
        <w:t>Ф Н П Р</w:t>
      </w:r>
    </w:p>
    <w:p w:rsidR="00772CED" w:rsidRPr="00772CED" w:rsidRDefault="00772CED" w:rsidP="00772CED">
      <w:pPr>
        <w:widowControl w:val="0"/>
        <w:suppressAutoHyphens/>
        <w:autoSpaceDE w:val="0"/>
        <w:spacing w:after="0" w:line="240" w:lineRule="auto"/>
        <w:jc w:val="center"/>
        <w:rPr>
          <w:rFonts w:ascii="Courier New CYR" w:eastAsia="Courier New CYR" w:hAnsi="Courier New CYR" w:cs="Courier New CYR"/>
          <w:b/>
          <w:bCs/>
          <w:color w:val="0000FF"/>
          <w:kern w:val="1"/>
          <w:sz w:val="28"/>
          <w:szCs w:val="28"/>
          <w:lang w:eastAsia="hi-IN" w:bidi="hi-IN"/>
        </w:rPr>
      </w:pPr>
      <w:r w:rsidRPr="00772CED">
        <w:rPr>
          <w:rFonts w:ascii="Courier New CYR" w:eastAsia="Courier New CYR" w:hAnsi="Courier New CYR" w:cs="Courier New CYR"/>
          <w:b/>
          <w:bCs/>
          <w:color w:val="0000FF"/>
          <w:kern w:val="1"/>
          <w:sz w:val="28"/>
          <w:szCs w:val="28"/>
          <w:lang w:eastAsia="hi-IN" w:bidi="hi-IN"/>
        </w:rPr>
        <w:t xml:space="preserve">СОЮЗ </w:t>
      </w:r>
      <w:r w:rsidRPr="00772CED">
        <w:rPr>
          <w:rFonts w:ascii="Courier New" w:eastAsia="Courier New" w:hAnsi="Courier New" w:cs="Courier New"/>
          <w:b/>
          <w:bCs/>
          <w:color w:val="0000FF"/>
          <w:kern w:val="1"/>
          <w:sz w:val="28"/>
          <w:szCs w:val="28"/>
          <w:lang w:eastAsia="hi-IN" w:bidi="hi-IN"/>
        </w:rPr>
        <w:t>«</w:t>
      </w:r>
      <w:r w:rsidRPr="00772CED">
        <w:rPr>
          <w:rFonts w:ascii="Courier New CYR" w:eastAsia="Courier New CYR" w:hAnsi="Courier New CYR" w:cs="Courier New CYR"/>
          <w:b/>
          <w:bCs/>
          <w:color w:val="0000FF"/>
          <w:kern w:val="1"/>
          <w:sz w:val="28"/>
          <w:szCs w:val="28"/>
          <w:lang w:eastAsia="hi-IN" w:bidi="hi-IN"/>
        </w:rPr>
        <w:t>ФЕДЕРАЦИЯ ОРГАНИЗАЦИЙ ПРОФСОЮЗОВ КУРСКОЙ ОБЛАСТИ»</w:t>
      </w:r>
    </w:p>
    <w:p w:rsidR="00772CED" w:rsidRPr="00772CED" w:rsidRDefault="00772CED" w:rsidP="00772CED">
      <w:pPr>
        <w:keepNext/>
        <w:widowControl w:val="0"/>
        <w:suppressAutoHyphens/>
        <w:autoSpaceDE w:val="0"/>
        <w:spacing w:after="0" w:line="240" w:lineRule="auto"/>
        <w:jc w:val="center"/>
        <w:rPr>
          <w:rFonts w:ascii="Courier New" w:eastAsia="Courier New" w:hAnsi="Courier New" w:cs="Courier New"/>
          <w:b/>
          <w:bCs/>
          <w:color w:val="0000FF"/>
          <w:kern w:val="1"/>
          <w:sz w:val="36"/>
          <w:szCs w:val="36"/>
          <w:lang w:eastAsia="hi-IN" w:bidi="hi-IN"/>
        </w:rPr>
      </w:pPr>
      <w:r w:rsidRPr="00772CED">
        <w:rPr>
          <w:rFonts w:ascii="Courier New CYR" w:eastAsia="Courier New CYR" w:hAnsi="Courier New CYR" w:cs="Courier New CYR"/>
          <w:b/>
          <w:bCs/>
          <w:color w:val="0000FF"/>
          <w:kern w:val="1"/>
          <w:sz w:val="36"/>
          <w:szCs w:val="36"/>
          <w:lang w:eastAsia="hi-IN" w:bidi="hi-IN"/>
        </w:rPr>
        <w:t>СОВЕТ ФЕДЕРАЦИИ</w:t>
      </w:r>
    </w:p>
    <w:p w:rsidR="00772CED" w:rsidRPr="00772CED" w:rsidRDefault="00772CED" w:rsidP="00772CED">
      <w:pPr>
        <w:keepNext/>
        <w:widowControl w:val="0"/>
        <w:suppressAutoHyphens/>
        <w:autoSpaceDE w:val="0"/>
        <w:spacing w:after="0" w:line="240" w:lineRule="auto"/>
        <w:jc w:val="center"/>
        <w:rPr>
          <w:rFonts w:ascii="Courier New CYR" w:eastAsia="Courier New CYR" w:hAnsi="Courier New CYR" w:cs="Courier New CYR"/>
          <w:b/>
          <w:bCs/>
          <w:color w:val="0000FF"/>
          <w:kern w:val="1"/>
          <w:sz w:val="56"/>
          <w:szCs w:val="56"/>
          <w:lang w:eastAsia="hi-IN" w:bidi="hi-IN"/>
        </w:rPr>
      </w:pPr>
      <w:r w:rsidRPr="00772CED">
        <w:rPr>
          <w:rFonts w:ascii="Courier New CYR" w:eastAsia="Courier New CYR" w:hAnsi="Courier New CYR" w:cs="Courier New CYR"/>
          <w:b/>
          <w:bCs/>
          <w:color w:val="0000FF"/>
          <w:kern w:val="1"/>
          <w:sz w:val="56"/>
          <w:szCs w:val="56"/>
          <w:lang w:eastAsia="hi-IN" w:bidi="hi-IN"/>
        </w:rPr>
        <w:t>ПОСТАНОВЛЕНИЕ</w:t>
      </w:r>
    </w:p>
    <w:p w:rsidR="00772CED" w:rsidRPr="00772CED" w:rsidRDefault="00772CED" w:rsidP="00772CED">
      <w:pPr>
        <w:widowControl w:val="0"/>
        <w:suppressAutoHyphens/>
        <w:autoSpaceDE w:val="0"/>
        <w:spacing w:after="0" w:line="360" w:lineRule="auto"/>
        <w:jc w:val="center"/>
        <w:rPr>
          <w:rFonts w:ascii="Arial CYR" w:eastAsia="Arial CYR" w:hAnsi="Arial CYR" w:cs="Arial CYR"/>
          <w:i/>
          <w:iCs/>
          <w:color w:val="0000FF"/>
          <w:kern w:val="1"/>
          <w:sz w:val="24"/>
          <w:szCs w:val="24"/>
          <w:lang w:eastAsia="hi-IN" w:bidi="hi-IN"/>
        </w:rPr>
      </w:pPr>
      <w:r w:rsidRPr="00772CED">
        <w:rPr>
          <w:rFonts w:ascii="Arial CYR" w:eastAsia="Arial CYR" w:hAnsi="Arial CYR" w:cs="Arial CYR"/>
          <w:i/>
          <w:iCs/>
          <w:color w:val="0000FF"/>
          <w:kern w:val="1"/>
          <w:sz w:val="24"/>
          <w:szCs w:val="24"/>
          <w:lang w:eastAsia="hi-IN" w:bidi="hi-IN"/>
        </w:rPr>
        <w:t>г. Курск</w:t>
      </w:r>
    </w:p>
    <w:p w:rsidR="00772CED" w:rsidRPr="007C03BF" w:rsidRDefault="004F73B9" w:rsidP="00772CED">
      <w:pPr>
        <w:widowControl w:val="0"/>
        <w:suppressAutoHyphens/>
        <w:autoSpaceDE w:val="0"/>
        <w:spacing w:after="0" w:line="240" w:lineRule="auto"/>
        <w:rPr>
          <w:rFonts w:ascii="Calibri" w:eastAsia="Times New Roman CYR" w:hAnsi="Calibri" w:cs="Times New Roman CYR"/>
          <w:i/>
          <w:iCs/>
          <w:kern w:val="1"/>
          <w:sz w:val="28"/>
          <w:szCs w:val="28"/>
          <w:lang w:eastAsia="hi-IN" w:bidi="hi-IN"/>
        </w:rPr>
      </w:pPr>
      <w:r w:rsidRPr="007C03BF">
        <w:rPr>
          <w:rFonts w:ascii="Times New Roman" w:eastAsia="Times New Roman" w:hAnsi="Times New Roman" w:cs="Times New Roman"/>
          <w:i/>
          <w:iCs/>
          <w:kern w:val="1"/>
          <w:sz w:val="28"/>
          <w:szCs w:val="28"/>
          <w:lang w:eastAsia="hi-IN" w:bidi="hi-IN"/>
        </w:rPr>
        <w:t xml:space="preserve">  </w:t>
      </w:r>
      <w:r w:rsidR="00772CED" w:rsidRPr="007C03BF">
        <w:rPr>
          <w:rFonts w:ascii="Times New Roman" w:eastAsia="Times New Roman" w:hAnsi="Times New Roman" w:cs="Times New Roman"/>
          <w:i/>
          <w:iCs/>
          <w:kern w:val="1"/>
          <w:sz w:val="28"/>
          <w:szCs w:val="28"/>
          <w:lang w:eastAsia="hi-IN" w:bidi="hi-IN"/>
        </w:rPr>
        <w:t xml:space="preserve">«29» марта </w:t>
      </w:r>
      <w:r w:rsidR="00772CED" w:rsidRPr="007C03BF">
        <w:rPr>
          <w:rFonts w:ascii="Times New Roman CYR" w:eastAsia="Times New Roman CYR" w:hAnsi="Times New Roman CYR" w:cs="Times New Roman CYR"/>
          <w:i/>
          <w:iCs/>
          <w:kern w:val="1"/>
          <w:sz w:val="28"/>
          <w:szCs w:val="28"/>
          <w:lang w:eastAsia="hi-IN" w:bidi="hi-IN"/>
        </w:rPr>
        <w:t>201</w:t>
      </w:r>
      <w:r w:rsidR="007C03BF" w:rsidRPr="007C03BF">
        <w:rPr>
          <w:rFonts w:ascii="Times New Roman CYR" w:eastAsia="Times New Roman CYR" w:hAnsi="Times New Roman CYR" w:cs="Times New Roman CYR"/>
          <w:i/>
          <w:iCs/>
          <w:kern w:val="1"/>
          <w:sz w:val="28"/>
          <w:szCs w:val="28"/>
          <w:lang w:eastAsia="hi-IN" w:bidi="hi-IN"/>
        </w:rPr>
        <w:t>8</w:t>
      </w:r>
      <w:r w:rsidR="00772CED" w:rsidRPr="007C03BF">
        <w:rPr>
          <w:rFonts w:ascii="Times New Roman CYR" w:eastAsia="Times New Roman CYR" w:hAnsi="Times New Roman CYR" w:cs="Times New Roman CYR"/>
          <w:i/>
          <w:iCs/>
          <w:kern w:val="1"/>
          <w:sz w:val="28"/>
          <w:szCs w:val="28"/>
          <w:lang w:eastAsia="hi-IN" w:bidi="hi-IN"/>
        </w:rPr>
        <w:t xml:space="preserve"> г. </w:t>
      </w:r>
      <w:r w:rsidR="00772CED" w:rsidRPr="007C03BF">
        <w:rPr>
          <w:rFonts w:ascii="Times New Roman CYR" w:eastAsia="Times New Roman CYR" w:hAnsi="Times New Roman CYR" w:cs="Times New Roman CYR"/>
          <w:i/>
          <w:iCs/>
          <w:kern w:val="1"/>
          <w:sz w:val="28"/>
          <w:szCs w:val="28"/>
          <w:lang w:eastAsia="hi-IN" w:bidi="hi-IN"/>
        </w:rPr>
        <w:tab/>
      </w:r>
      <w:r w:rsidR="00772CED" w:rsidRPr="007C03BF">
        <w:rPr>
          <w:rFonts w:ascii="Times New Roman CYR" w:eastAsia="Times New Roman CYR" w:hAnsi="Times New Roman CYR" w:cs="Times New Roman CYR"/>
          <w:i/>
          <w:iCs/>
          <w:kern w:val="1"/>
          <w:sz w:val="28"/>
          <w:szCs w:val="28"/>
          <w:lang w:eastAsia="hi-IN" w:bidi="hi-IN"/>
        </w:rPr>
        <w:tab/>
      </w:r>
      <w:r w:rsidR="00772CED" w:rsidRPr="007C03BF">
        <w:rPr>
          <w:rFonts w:ascii="Times New Roman CYR" w:eastAsia="Times New Roman CYR" w:hAnsi="Times New Roman CYR" w:cs="Times New Roman CYR"/>
          <w:i/>
          <w:iCs/>
          <w:kern w:val="1"/>
          <w:sz w:val="28"/>
          <w:szCs w:val="28"/>
          <w:lang w:eastAsia="hi-IN" w:bidi="hi-IN"/>
        </w:rPr>
        <w:tab/>
      </w:r>
      <w:r w:rsidR="00772CED" w:rsidRPr="007C03BF">
        <w:rPr>
          <w:rFonts w:ascii="Times New Roman CYR" w:eastAsia="Times New Roman CYR" w:hAnsi="Times New Roman CYR" w:cs="Times New Roman CYR"/>
          <w:i/>
          <w:iCs/>
          <w:kern w:val="1"/>
          <w:sz w:val="28"/>
          <w:szCs w:val="28"/>
          <w:lang w:eastAsia="hi-IN" w:bidi="hi-IN"/>
        </w:rPr>
        <w:tab/>
      </w:r>
      <w:r w:rsidR="00772CED" w:rsidRPr="007C03BF">
        <w:rPr>
          <w:rFonts w:ascii="Times New Roman CYR" w:eastAsia="Times New Roman CYR" w:hAnsi="Times New Roman CYR" w:cs="Times New Roman CYR"/>
          <w:i/>
          <w:iCs/>
          <w:kern w:val="1"/>
          <w:sz w:val="28"/>
          <w:szCs w:val="28"/>
          <w:lang w:eastAsia="hi-IN" w:bidi="hi-IN"/>
        </w:rPr>
        <w:tab/>
      </w:r>
      <w:r w:rsidR="00772CED" w:rsidRPr="007C03BF">
        <w:rPr>
          <w:rFonts w:ascii="Times New Roman CYR" w:eastAsia="Times New Roman CYR" w:hAnsi="Times New Roman CYR" w:cs="Times New Roman CYR"/>
          <w:i/>
          <w:iCs/>
          <w:kern w:val="1"/>
          <w:sz w:val="28"/>
          <w:szCs w:val="28"/>
          <w:lang w:eastAsia="hi-IN" w:bidi="hi-IN"/>
        </w:rPr>
        <w:tab/>
      </w:r>
      <w:r w:rsidR="00772CED" w:rsidRPr="007C03BF">
        <w:rPr>
          <w:rFonts w:ascii="Times New Roman CYR" w:eastAsia="Times New Roman CYR" w:hAnsi="Times New Roman CYR" w:cs="Times New Roman CYR"/>
          <w:i/>
          <w:iCs/>
          <w:kern w:val="1"/>
          <w:sz w:val="28"/>
          <w:szCs w:val="28"/>
          <w:lang w:eastAsia="hi-IN" w:bidi="hi-IN"/>
        </w:rPr>
        <w:tab/>
        <w:t xml:space="preserve">        </w:t>
      </w:r>
      <w:r w:rsidRPr="007C03BF">
        <w:rPr>
          <w:rFonts w:ascii="Times New Roman CYR" w:eastAsia="Times New Roman CYR" w:hAnsi="Times New Roman CYR" w:cs="Times New Roman CYR"/>
          <w:i/>
          <w:iCs/>
          <w:kern w:val="1"/>
          <w:sz w:val="28"/>
          <w:szCs w:val="28"/>
          <w:lang w:eastAsia="hi-IN" w:bidi="hi-IN"/>
        </w:rPr>
        <w:tab/>
      </w:r>
      <w:r w:rsidRPr="007C03BF">
        <w:rPr>
          <w:rFonts w:ascii="Times New Roman CYR" w:eastAsia="Times New Roman CYR" w:hAnsi="Times New Roman CYR" w:cs="Times New Roman CYR"/>
          <w:i/>
          <w:iCs/>
          <w:kern w:val="1"/>
          <w:sz w:val="28"/>
          <w:szCs w:val="28"/>
          <w:lang w:eastAsia="hi-IN" w:bidi="hi-IN"/>
        </w:rPr>
        <w:tab/>
      </w:r>
      <w:r w:rsidR="00772CED" w:rsidRPr="007C03BF">
        <w:rPr>
          <w:rFonts w:ascii="Times New Roman CYR" w:eastAsia="Times New Roman CYR" w:hAnsi="Times New Roman CYR" w:cs="Times New Roman CYR"/>
          <w:i/>
          <w:iCs/>
          <w:kern w:val="1"/>
          <w:sz w:val="28"/>
          <w:szCs w:val="28"/>
          <w:lang w:eastAsia="hi-IN" w:bidi="hi-IN"/>
        </w:rPr>
        <w:t xml:space="preserve">№ </w:t>
      </w:r>
      <w:r w:rsidR="007C03BF" w:rsidRPr="007C03BF">
        <w:rPr>
          <w:rFonts w:ascii="Times New Roman CYR" w:eastAsia="Times New Roman CYR" w:hAnsi="Times New Roman CYR" w:cs="Times New Roman CYR"/>
          <w:i/>
          <w:iCs/>
          <w:kern w:val="1"/>
          <w:sz w:val="28"/>
          <w:szCs w:val="28"/>
          <w:lang w:eastAsia="hi-IN" w:bidi="hi-IN"/>
        </w:rPr>
        <w:t>6</w:t>
      </w:r>
    </w:p>
    <w:tbl>
      <w:tblPr>
        <w:tblW w:w="9855" w:type="dxa"/>
        <w:tblInd w:w="108" w:type="dxa"/>
        <w:tblLayout w:type="fixed"/>
        <w:tblLook w:val="0000" w:firstRow="0" w:lastRow="0" w:firstColumn="0" w:lastColumn="0" w:noHBand="0" w:noVBand="0"/>
      </w:tblPr>
      <w:tblGrid>
        <w:gridCol w:w="5387"/>
        <w:gridCol w:w="4468"/>
      </w:tblGrid>
      <w:tr w:rsidR="00772CED" w:rsidRPr="007C03BF" w:rsidTr="006A2481">
        <w:trPr>
          <w:trHeight w:val="23"/>
        </w:trPr>
        <w:tc>
          <w:tcPr>
            <w:tcW w:w="5387" w:type="dxa"/>
            <w:shd w:val="clear" w:color="auto" w:fill="FFFFFF"/>
          </w:tcPr>
          <w:p w:rsidR="00772CED" w:rsidRPr="007C03BF" w:rsidRDefault="00772CED" w:rsidP="00772CED">
            <w:pPr>
              <w:widowControl w:val="0"/>
              <w:suppressAutoHyphens/>
              <w:autoSpaceDE w:val="0"/>
              <w:spacing w:after="0" w:line="276" w:lineRule="auto"/>
              <w:rPr>
                <w:rFonts w:ascii="Times New Roman" w:eastAsia="Arial CYR" w:hAnsi="Times New Roman" w:cs="Arial CYR"/>
                <w:b/>
                <w:bCs/>
                <w:kern w:val="1"/>
                <w:sz w:val="28"/>
                <w:szCs w:val="28"/>
                <w:lang w:eastAsia="hi-IN" w:bidi="hi-IN"/>
              </w:rPr>
            </w:pPr>
          </w:p>
          <w:p w:rsidR="007C03BF" w:rsidRPr="007C03BF" w:rsidRDefault="007C03BF" w:rsidP="005958EE">
            <w:pPr>
              <w:widowControl w:val="0"/>
              <w:suppressAutoHyphens/>
              <w:autoSpaceDE w:val="0"/>
              <w:spacing w:after="0" w:line="240" w:lineRule="auto"/>
              <w:rPr>
                <w:rFonts w:ascii="Times New Roman" w:eastAsia="Arial CYR" w:hAnsi="Times New Roman" w:cs="Arial CYR"/>
                <w:b/>
                <w:bCs/>
                <w:kern w:val="1"/>
                <w:sz w:val="28"/>
                <w:szCs w:val="28"/>
                <w:lang w:eastAsia="hi-IN" w:bidi="hi-IN"/>
              </w:rPr>
            </w:pPr>
            <w:r w:rsidRPr="007C03BF">
              <w:rPr>
                <w:rFonts w:ascii="Times New Roman" w:eastAsia="Arial CYR" w:hAnsi="Times New Roman" w:cs="Arial CYR"/>
                <w:b/>
                <w:bCs/>
                <w:kern w:val="1"/>
                <w:sz w:val="28"/>
                <w:szCs w:val="28"/>
                <w:lang w:eastAsia="hi-IN" w:bidi="hi-IN"/>
              </w:rPr>
              <w:t xml:space="preserve">О действиях профсоюзов </w:t>
            </w:r>
          </w:p>
          <w:p w:rsidR="00772CED" w:rsidRPr="007C03BF" w:rsidRDefault="007C03BF" w:rsidP="005958EE">
            <w:pPr>
              <w:widowControl w:val="0"/>
              <w:suppressAutoHyphens/>
              <w:autoSpaceDE w:val="0"/>
              <w:spacing w:after="0" w:line="240" w:lineRule="auto"/>
              <w:rPr>
                <w:rFonts w:ascii="Times New Roman" w:eastAsia="Arial CYR" w:hAnsi="Times New Roman" w:cs="Arial CYR"/>
                <w:b/>
                <w:bCs/>
                <w:kern w:val="1"/>
                <w:sz w:val="28"/>
                <w:szCs w:val="28"/>
                <w:lang w:eastAsia="hi-IN" w:bidi="hi-IN"/>
              </w:rPr>
            </w:pPr>
            <w:r w:rsidRPr="007C03BF">
              <w:rPr>
                <w:rFonts w:ascii="Times New Roman" w:eastAsia="Arial CYR" w:hAnsi="Times New Roman" w:cs="Arial CYR"/>
                <w:b/>
                <w:bCs/>
                <w:kern w:val="1"/>
                <w:sz w:val="28"/>
                <w:szCs w:val="28"/>
                <w:lang w:eastAsia="hi-IN" w:bidi="hi-IN"/>
              </w:rPr>
              <w:t>в современных условиях</w:t>
            </w:r>
          </w:p>
        </w:tc>
        <w:tc>
          <w:tcPr>
            <w:tcW w:w="4468" w:type="dxa"/>
            <w:shd w:val="clear" w:color="auto" w:fill="FFFFFF"/>
          </w:tcPr>
          <w:p w:rsidR="00772CED" w:rsidRPr="007C03BF" w:rsidRDefault="00772CED" w:rsidP="00772CED">
            <w:pPr>
              <w:widowControl w:val="0"/>
              <w:suppressAutoHyphens/>
              <w:autoSpaceDE w:val="0"/>
              <w:snapToGrid w:val="0"/>
              <w:spacing w:after="0" w:line="240" w:lineRule="auto"/>
              <w:rPr>
                <w:rFonts w:ascii="Calibri" w:eastAsia="Calibri" w:hAnsi="Calibri" w:cs="Calibri"/>
                <w:kern w:val="1"/>
                <w:sz w:val="28"/>
                <w:szCs w:val="28"/>
                <w:lang w:eastAsia="hi-IN" w:bidi="hi-IN"/>
              </w:rPr>
            </w:pPr>
          </w:p>
        </w:tc>
      </w:tr>
    </w:tbl>
    <w:p w:rsidR="00772CED" w:rsidRPr="007C03BF" w:rsidRDefault="00772CED" w:rsidP="00772CED">
      <w:pPr>
        <w:widowControl w:val="0"/>
        <w:suppressAutoHyphens/>
        <w:spacing w:after="0" w:line="240" w:lineRule="auto"/>
        <w:rPr>
          <w:rFonts w:ascii="Times New Roman" w:eastAsia="SimSun" w:hAnsi="Times New Roman" w:cs="Mangal"/>
          <w:kern w:val="1"/>
          <w:sz w:val="28"/>
          <w:szCs w:val="28"/>
          <w:lang w:eastAsia="hi-IN" w:bidi="hi-IN"/>
        </w:rPr>
      </w:pPr>
    </w:p>
    <w:p w:rsidR="0054576C" w:rsidRPr="001438C2" w:rsidRDefault="0054576C"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xml:space="preserve">Совет Федерации заслушав и обсудив доклад Председателя Федерации </w:t>
      </w:r>
      <w:r w:rsidR="00786624" w:rsidRPr="001438C2">
        <w:rPr>
          <w:rFonts w:ascii="Times New Roman" w:hAnsi="Times New Roman" w:cs="Times New Roman"/>
          <w:sz w:val="26"/>
          <w:szCs w:val="26"/>
        </w:rPr>
        <w:t xml:space="preserve">      </w:t>
      </w:r>
      <w:r w:rsidR="00A55581">
        <w:rPr>
          <w:rFonts w:ascii="Times New Roman" w:hAnsi="Times New Roman" w:cs="Times New Roman"/>
          <w:sz w:val="26"/>
          <w:szCs w:val="26"/>
        </w:rPr>
        <w:t xml:space="preserve">           </w:t>
      </w:r>
      <w:r w:rsidRPr="001438C2">
        <w:rPr>
          <w:rFonts w:ascii="Times New Roman" w:hAnsi="Times New Roman" w:cs="Times New Roman"/>
          <w:sz w:val="26"/>
          <w:szCs w:val="26"/>
        </w:rPr>
        <w:t>А.И. Лазарева «О действиях профсоюзов в современных условиях» отмечает.</w:t>
      </w:r>
    </w:p>
    <w:p w:rsidR="0054576C" w:rsidRPr="001438C2" w:rsidRDefault="0054576C"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В 2017 году, несмотря на непростую экономическую обстановку в целом по России, в Курской области обеспечено увеличение промышленного и сельскохозяйственного производства, ввода жилья, сохраняется стабильная ситуация на рынке труда, создается основа для повышения уровня и качества жизни курян.  В регионе сохранена социальная и политическая стабильность.</w:t>
      </w:r>
    </w:p>
    <w:p w:rsidR="0054576C" w:rsidRPr="001438C2" w:rsidRDefault="0054576C"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В современных условиях действия профсоюзов направлены на решение основных задач: достойное рабочее место, достойная заработная плата, охрана труда, защита трудовых прав работников и социальные гарантии.</w:t>
      </w:r>
    </w:p>
    <w:p w:rsidR="0054576C" w:rsidRPr="001438C2" w:rsidRDefault="00170FAB"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Е</w:t>
      </w:r>
      <w:r w:rsidR="0054576C" w:rsidRPr="001438C2">
        <w:rPr>
          <w:rFonts w:ascii="Times New Roman" w:hAnsi="Times New Roman" w:cs="Times New Roman"/>
          <w:sz w:val="26"/>
          <w:szCs w:val="26"/>
        </w:rPr>
        <w:t>жегодно рассматриваемые результаты хода реализации Соглашения показывают, что, несмотря на непростое финансово-экономическое положение, сторонами социального партнёрства выполняются практически все договорённости и взаимные обязательства.</w:t>
      </w:r>
    </w:p>
    <w:p w:rsidR="00B71602" w:rsidRPr="001438C2" w:rsidRDefault="00B71602"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Многие вопросы удается решать благодаря поддержке Президента РФ и Губернатора Курской области.</w:t>
      </w:r>
    </w:p>
    <w:p w:rsidR="00B71602" w:rsidRPr="001438C2" w:rsidRDefault="00B71602"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Многолетние переговоры ФНПР с Правительством РФ по доведению МРОТ до величины прожиточного минимума трудоспособного населения завершились успехом только после прямого указания Президента Российской Федерации. Кроме того, предложен механизм, благодаря которому МРОТ будет устанавливаться ежегодно на уровне не ниже величины прожиточного минимума трудоспособного населения, определённой в целом по Российской Федерации за II квартал предыдущего года.</w:t>
      </w:r>
    </w:p>
    <w:p w:rsidR="002F2EDF" w:rsidRPr="001438C2" w:rsidRDefault="002F2EDF" w:rsidP="002F2EDF">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Важным событием для профсоюзов стало подписание нового Генерального соглашения между общероссийскими объединениями профсоюзов, общероссийскими объединениями работодателей и правительством РФ на 2018-2020 годы.</w:t>
      </w:r>
    </w:p>
    <w:p w:rsidR="00F90728" w:rsidRPr="001438C2" w:rsidRDefault="00F90728" w:rsidP="002F2EDF">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На уровне региона в 2017 году областными членскими организациями профсоюзов работников здравоохранения, образования и науки заключены отраслевые соглашения по регулированию социально-трудовых отношений на новый срок.</w:t>
      </w:r>
    </w:p>
    <w:p w:rsidR="00170FAB" w:rsidRPr="001438C2" w:rsidRDefault="0054576C"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xml:space="preserve">Усилия сторон социального партнерства направлены на реализацию ежегодных постановлений администрации области «О мерах по повышению уровня заработной платы», целью которых является сдерживание роста безработицы, повышение уровня заработной платы трудящихся и социальной защищённости работников, укрепление социально-экономической стабильности в регионе. </w:t>
      </w:r>
    </w:p>
    <w:p w:rsidR="0054576C" w:rsidRPr="001438C2" w:rsidRDefault="0054576C"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Совместная работа сторон социального партнерства позволила повысить уровень среднемесячной заработной платы работников области.  Среднемесячная начисленная заработная плата работников по полному кругу предприятий и организаций за 2017 год – 27 24</w:t>
      </w:r>
      <w:r w:rsidR="00A1697C" w:rsidRPr="001438C2">
        <w:rPr>
          <w:rFonts w:ascii="Times New Roman" w:hAnsi="Times New Roman" w:cs="Times New Roman"/>
          <w:sz w:val="26"/>
          <w:szCs w:val="26"/>
        </w:rPr>
        <w:t>1</w:t>
      </w:r>
      <w:r w:rsidRPr="001438C2">
        <w:rPr>
          <w:rFonts w:ascii="Times New Roman" w:hAnsi="Times New Roman" w:cs="Times New Roman"/>
          <w:sz w:val="26"/>
          <w:szCs w:val="26"/>
        </w:rPr>
        <w:t xml:space="preserve"> руб</w:t>
      </w:r>
      <w:r w:rsidR="00A1697C" w:rsidRPr="001438C2">
        <w:rPr>
          <w:rFonts w:ascii="Times New Roman" w:hAnsi="Times New Roman" w:cs="Times New Roman"/>
          <w:sz w:val="26"/>
          <w:szCs w:val="26"/>
        </w:rPr>
        <w:t>.</w:t>
      </w:r>
      <w:r w:rsidRPr="001438C2">
        <w:rPr>
          <w:rFonts w:ascii="Times New Roman" w:hAnsi="Times New Roman" w:cs="Times New Roman"/>
          <w:sz w:val="26"/>
          <w:szCs w:val="26"/>
        </w:rPr>
        <w:t>, что на 7,4 % больше чем годом раньше.</w:t>
      </w:r>
      <w:r w:rsidR="00295AE4" w:rsidRPr="001438C2">
        <w:rPr>
          <w:sz w:val="26"/>
          <w:szCs w:val="26"/>
        </w:rPr>
        <w:t xml:space="preserve"> </w:t>
      </w:r>
      <w:r w:rsidR="006B069F" w:rsidRPr="001438C2">
        <w:rPr>
          <w:rFonts w:ascii="Times New Roman" w:hAnsi="Times New Roman" w:cs="Times New Roman"/>
          <w:sz w:val="26"/>
          <w:szCs w:val="26"/>
        </w:rPr>
        <w:t>Средняя заработная плата работников бюджетной сферы –</w:t>
      </w:r>
      <w:r w:rsidR="00A1697C" w:rsidRPr="001438C2">
        <w:rPr>
          <w:rFonts w:ascii="Times New Roman" w:hAnsi="Times New Roman" w:cs="Times New Roman"/>
          <w:sz w:val="26"/>
          <w:szCs w:val="26"/>
        </w:rPr>
        <w:t xml:space="preserve"> 24 206</w:t>
      </w:r>
      <w:r w:rsidR="006B069F" w:rsidRPr="001438C2">
        <w:rPr>
          <w:rFonts w:ascii="Times New Roman" w:hAnsi="Times New Roman" w:cs="Times New Roman"/>
          <w:sz w:val="26"/>
          <w:szCs w:val="26"/>
        </w:rPr>
        <w:t xml:space="preserve"> руб.</w:t>
      </w:r>
      <w:r w:rsidR="006B069F" w:rsidRPr="001438C2">
        <w:rPr>
          <w:rFonts w:ascii="Times New Roman" w:hAnsi="Times New Roman" w:cs="Times New Roman"/>
          <w:color w:val="FF0000"/>
          <w:sz w:val="26"/>
          <w:szCs w:val="26"/>
        </w:rPr>
        <w:t xml:space="preserve"> </w:t>
      </w:r>
      <w:r w:rsidR="006B069F" w:rsidRPr="001438C2">
        <w:rPr>
          <w:rFonts w:ascii="Times New Roman" w:hAnsi="Times New Roman" w:cs="Times New Roman"/>
          <w:sz w:val="26"/>
          <w:szCs w:val="26"/>
        </w:rPr>
        <w:t>Р</w:t>
      </w:r>
      <w:r w:rsidR="00295AE4" w:rsidRPr="001438C2">
        <w:rPr>
          <w:rFonts w:ascii="Times New Roman" w:hAnsi="Times New Roman" w:cs="Times New Roman"/>
          <w:sz w:val="26"/>
          <w:szCs w:val="26"/>
        </w:rPr>
        <w:t>еальная заработная плата, рассчитанная с учетом индекса потребительских цен, составила 103,6% к уровню 2016 года.</w:t>
      </w:r>
    </w:p>
    <w:p w:rsidR="00170FAB" w:rsidRPr="001438C2" w:rsidRDefault="00170FAB" w:rsidP="00170FAB">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В результате эффективных совместных действий уровень официально зарегистрированной безработицы 2017 года снизился до 0,78 % от экономически активного населения.</w:t>
      </w:r>
    </w:p>
    <w:p w:rsidR="00295AE4" w:rsidRPr="001438C2" w:rsidRDefault="00295AE4"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lastRenderedPageBreak/>
        <w:t>В ходе проведения правовой экспертизы коллективных договоров специалистами Федерации установлено, что обязательство по доведению постоянной составляющей заработной платы (оклада, тарифной части) до уровня не менее 75 процентов, предусмотренного Соглашением между Администрацией Курской области, Федерацией профсоюзных организаций Курской области и Ассоциацией - объединением работодателей «Союз промышленников и предпринимателей Курской области» на 2016-2018 годы, выполняется многими работодателями.</w:t>
      </w:r>
    </w:p>
    <w:p w:rsidR="0084722A" w:rsidRPr="001438C2" w:rsidRDefault="0084722A"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В целях обобщения практики подготовки молодых специалистов профсоюзами подготовлены и направлены материалы 3 участников на конкурс «Наставник на производстве» итоги которого подведены в феврале 2018 года на первом всероссийском форуме «Наставник - 2018».</w:t>
      </w:r>
    </w:p>
    <w:p w:rsidR="0054576C" w:rsidRPr="001438C2" w:rsidRDefault="0054576C"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xml:space="preserve">Улучшение условий и охраны труда, экологическая ситуация, укрепление здоровья работников на предприятиях и в организациях региона находятся </w:t>
      </w:r>
      <w:r w:rsidR="006B069F" w:rsidRPr="001438C2">
        <w:rPr>
          <w:rFonts w:ascii="Times New Roman" w:hAnsi="Times New Roman" w:cs="Times New Roman"/>
          <w:sz w:val="26"/>
          <w:szCs w:val="26"/>
        </w:rPr>
        <w:t xml:space="preserve">под </w:t>
      </w:r>
      <w:r w:rsidRPr="001438C2">
        <w:rPr>
          <w:rFonts w:ascii="Times New Roman" w:hAnsi="Times New Roman" w:cs="Times New Roman"/>
          <w:sz w:val="26"/>
          <w:szCs w:val="26"/>
        </w:rPr>
        <w:t>постоянн</w:t>
      </w:r>
      <w:r w:rsidR="006B069F" w:rsidRPr="001438C2">
        <w:rPr>
          <w:rFonts w:ascii="Times New Roman" w:hAnsi="Times New Roman" w:cs="Times New Roman"/>
          <w:sz w:val="26"/>
          <w:szCs w:val="26"/>
        </w:rPr>
        <w:t>ым</w:t>
      </w:r>
      <w:r w:rsidRPr="001438C2">
        <w:rPr>
          <w:rFonts w:ascii="Times New Roman" w:hAnsi="Times New Roman" w:cs="Times New Roman"/>
          <w:sz w:val="26"/>
          <w:szCs w:val="26"/>
        </w:rPr>
        <w:t xml:space="preserve"> </w:t>
      </w:r>
      <w:r w:rsidR="00A1697C" w:rsidRPr="001438C2">
        <w:rPr>
          <w:rFonts w:ascii="Times New Roman" w:hAnsi="Times New Roman" w:cs="Times New Roman"/>
          <w:sz w:val="26"/>
          <w:szCs w:val="26"/>
        </w:rPr>
        <w:t xml:space="preserve">контролем </w:t>
      </w:r>
      <w:r w:rsidRPr="001438C2">
        <w:rPr>
          <w:rFonts w:ascii="Times New Roman" w:hAnsi="Times New Roman" w:cs="Times New Roman"/>
          <w:sz w:val="26"/>
          <w:szCs w:val="26"/>
        </w:rPr>
        <w:t>профсоюзов.</w:t>
      </w:r>
    </w:p>
    <w:p w:rsidR="0054576C" w:rsidRPr="001438C2" w:rsidRDefault="0054576C"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xml:space="preserve">Основное внимание техническая инспекция труда профсоюзов уделяет обеспечению выполнения требований трудового законодательства в области охраны труда, промышленной безопасности и экологии. Ежегодно профсоюзные инспекторы проводят более </w:t>
      </w:r>
      <w:r w:rsidR="00295AE4" w:rsidRPr="001438C2">
        <w:rPr>
          <w:rFonts w:ascii="Times New Roman" w:hAnsi="Times New Roman" w:cs="Times New Roman"/>
          <w:sz w:val="26"/>
          <w:szCs w:val="26"/>
        </w:rPr>
        <w:t>300</w:t>
      </w:r>
      <w:r w:rsidRPr="001438C2">
        <w:rPr>
          <w:rFonts w:ascii="Times New Roman" w:hAnsi="Times New Roman" w:cs="Times New Roman"/>
          <w:sz w:val="26"/>
          <w:szCs w:val="26"/>
        </w:rPr>
        <w:t xml:space="preserve"> выездных проверок на предприятиях и в организациях региона, уделяя особое внимание вопросам регулирования труда женщин и молодежи, обеспечению работников средствами индивидуальной защиты, проведению обязательных предварительных и периодических медицинских осмотров, специальной оценки условий труда, обучения и проверки знаний работников по охране труда, предоставлению работникам необходимых гарантий. Результатом работы технической инспекции труда профсоюзов в тесном взаимодействии со службами охраны труда предприятий, организаций муниципальных образований, органами государственного контроля и надзора, стало снижение в 2017 году на территории Курской области общего количества несчастных случаев, связанных с производством. Профсоюзы, поддерживая концепцию «нулевого» травматизма, предложенного Минтрудом, продолжают целенаправленную работу по профилактике и предупреждению несчастных случаев на производстве и выплате компенсаций за работу во вредных и опасных условиях труда.</w:t>
      </w:r>
    </w:p>
    <w:p w:rsidR="00295AE4" w:rsidRPr="001438C2" w:rsidRDefault="00295AE4"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Количество несчастных случаев на производстве зарегистрированных на территории области в отчетном году сократилось на 17,4%</w:t>
      </w:r>
      <w:r w:rsidR="006B069F" w:rsidRPr="001438C2">
        <w:rPr>
          <w:rFonts w:ascii="Times New Roman" w:hAnsi="Times New Roman" w:cs="Times New Roman"/>
          <w:sz w:val="26"/>
          <w:szCs w:val="26"/>
        </w:rPr>
        <w:t xml:space="preserve"> по сравнению с аналогичным периодом 2016 года</w:t>
      </w:r>
      <w:r w:rsidRPr="001438C2">
        <w:rPr>
          <w:rFonts w:ascii="Times New Roman" w:hAnsi="Times New Roman" w:cs="Times New Roman"/>
          <w:sz w:val="26"/>
          <w:szCs w:val="26"/>
        </w:rPr>
        <w:t>.</w:t>
      </w:r>
    </w:p>
    <w:p w:rsidR="0054576C" w:rsidRPr="001438C2" w:rsidRDefault="0054576C"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Правозащитная работа профсоюзной инспекции труда проводится в соответствии с трудовым законодательством</w:t>
      </w:r>
      <w:r w:rsidR="00170FAB" w:rsidRPr="001438C2">
        <w:rPr>
          <w:rFonts w:ascii="Times New Roman" w:hAnsi="Times New Roman" w:cs="Times New Roman"/>
          <w:sz w:val="26"/>
          <w:szCs w:val="26"/>
        </w:rPr>
        <w:t>,</w:t>
      </w:r>
      <w:r w:rsidRPr="001438C2">
        <w:rPr>
          <w:rFonts w:ascii="Times New Roman" w:hAnsi="Times New Roman" w:cs="Times New Roman"/>
          <w:sz w:val="26"/>
          <w:szCs w:val="26"/>
        </w:rPr>
        <w:t xml:space="preserve"> законодательством о профсоюзах по направлениям</w:t>
      </w:r>
      <w:r w:rsidR="00170FAB" w:rsidRPr="001438C2">
        <w:rPr>
          <w:rFonts w:ascii="Times New Roman" w:hAnsi="Times New Roman" w:cs="Times New Roman"/>
          <w:sz w:val="26"/>
          <w:szCs w:val="26"/>
        </w:rPr>
        <w:t xml:space="preserve"> и</w:t>
      </w:r>
      <w:r w:rsidRPr="001438C2">
        <w:rPr>
          <w:rFonts w:ascii="Times New Roman" w:hAnsi="Times New Roman" w:cs="Times New Roman"/>
          <w:sz w:val="26"/>
          <w:szCs w:val="26"/>
        </w:rPr>
        <w:t xml:space="preserve"> Программой «Достойный труд - основа благосостояния человека и развития страны».</w:t>
      </w:r>
    </w:p>
    <w:p w:rsidR="00295AE4" w:rsidRPr="001438C2" w:rsidRDefault="006B069F" w:rsidP="00295AE4">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Профсоюзами области в 2017 году п</w:t>
      </w:r>
      <w:r w:rsidR="00295AE4" w:rsidRPr="001438C2">
        <w:rPr>
          <w:rFonts w:ascii="Times New Roman" w:hAnsi="Times New Roman" w:cs="Times New Roman"/>
          <w:sz w:val="26"/>
          <w:szCs w:val="26"/>
        </w:rPr>
        <w:t>роведено 872 проверки за соблюдением трудового законодательства, в том числе 18 с Государственной инспекцией труда в Курской области, выявлено 1354 нарушения, которые устранялись работодателями в установленные сроки.</w:t>
      </w:r>
    </w:p>
    <w:p w:rsidR="00295AE4" w:rsidRPr="001438C2" w:rsidRDefault="00A1697C" w:rsidP="00295AE4">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xml:space="preserve">Неоднократно </w:t>
      </w:r>
      <w:r w:rsidR="00295AE4" w:rsidRPr="001438C2">
        <w:rPr>
          <w:rFonts w:ascii="Times New Roman" w:hAnsi="Times New Roman" w:cs="Times New Roman"/>
          <w:sz w:val="26"/>
          <w:szCs w:val="26"/>
        </w:rPr>
        <w:t>оказывалась правовая помощь руководителям членских организаций, первичных профсоюзных организаций, райкомов профсоюзов по различным вопросам.</w:t>
      </w:r>
    </w:p>
    <w:p w:rsidR="00295AE4" w:rsidRPr="001438C2" w:rsidRDefault="00295AE4" w:rsidP="00295AE4">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По вопросам соблюдения тру</w:t>
      </w:r>
      <w:r w:rsidR="006B069F" w:rsidRPr="001438C2">
        <w:rPr>
          <w:rFonts w:ascii="Times New Roman" w:hAnsi="Times New Roman" w:cs="Times New Roman"/>
          <w:sz w:val="26"/>
          <w:szCs w:val="26"/>
        </w:rPr>
        <w:t xml:space="preserve">дового законодательства Федерацией и членскими организациями принято </w:t>
      </w:r>
      <w:r w:rsidRPr="001438C2">
        <w:rPr>
          <w:rFonts w:ascii="Times New Roman" w:hAnsi="Times New Roman" w:cs="Times New Roman"/>
          <w:sz w:val="26"/>
          <w:szCs w:val="26"/>
        </w:rPr>
        <w:t>на личном приеме, включая устные обращения по телефону – 7948 членов профсоюзов.</w:t>
      </w:r>
    </w:p>
    <w:p w:rsidR="0049036C" w:rsidRPr="001438C2" w:rsidRDefault="0049036C" w:rsidP="00295AE4">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Большая работа проводится профсоюзами в части оказания правовой помощи по составлению исковых документов и представительству в суде. В 2017 году подготовлено около 200 исковых заявлений членам профсоюзов, в основном связанных с отказом Пенсионного фонда РФ в назначении льготных пенсий. Большинство исков удовлетворены.</w:t>
      </w:r>
    </w:p>
    <w:p w:rsidR="0049036C" w:rsidRPr="001438C2" w:rsidRDefault="0049036C" w:rsidP="00295AE4">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Продолжался контроль по реализации положений законов Курской области, которые предусматривают предоставление мер социальной поддержки для работников областных бюджетных учреждений (здравоохранение, образование, культура)</w:t>
      </w:r>
      <w:r w:rsidR="00E25F03" w:rsidRPr="001438C2">
        <w:rPr>
          <w:rFonts w:ascii="Times New Roman" w:hAnsi="Times New Roman" w:cs="Times New Roman"/>
          <w:sz w:val="26"/>
          <w:szCs w:val="26"/>
        </w:rPr>
        <w:t>.</w:t>
      </w:r>
    </w:p>
    <w:p w:rsidR="0054576C" w:rsidRPr="001438C2" w:rsidRDefault="0054576C"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lastRenderedPageBreak/>
        <w:t>Одной из результативных форм защиты прав членов профсоюзов является взаимодействие с органами власти различных уровней. Участие в разработке, рассмотрении проектов законов и иных нормативно-правовых актов соответствует уставным целям и задачам профсоюзных организаций в отстаивании и защите социально-экономических, трудовых прав работников.</w:t>
      </w:r>
    </w:p>
    <w:p w:rsidR="0049036C" w:rsidRPr="001438C2" w:rsidRDefault="0049036C" w:rsidP="004903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В 2017 году профсоюзами подготовлен проект закона Курской области «О внесении изменения в абзац первый части 3 статьи 2 Закона Курской области «О предоставлении социальной поддержки отдельным категориям граждан по оплате жилого помещения и коммунальных услуг», который подготовлен на основании Федерального закона от 29.12.2012 № 273-ФЗ «Об образовании в Российской Федерации». Данный законопроект принят.</w:t>
      </w:r>
    </w:p>
    <w:p w:rsidR="00F90728" w:rsidRPr="001438C2" w:rsidRDefault="00F90728" w:rsidP="002F2EDF">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xml:space="preserve">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Федерацией подготовлены обращения к </w:t>
      </w:r>
      <w:r w:rsidR="00A1697C" w:rsidRPr="001438C2">
        <w:rPr>
          <w:rFonts w:ascii="Times New Roman" w:hAnsi="Times New Roman" w:cs="Times New Roman"/>
          <w:sz w:val="26"/>
          <w:szCs w:val="26"/>
        </w:rPr>
        <w:t xml:space="preserve">депутатам Государственной Думы от Курской области, </w:t>
      </w:r>
      <w:r w:rsidRPr="001438C2">
        <w:rPr>
          <w:rFonts w:ascii="Times New Roman" w:hAnsi="Times New Roman" w:cs="Times New Roman"/>
          <w:sz w:val="26"/>
          <w:szCs w:val="26"/>
        </w:rPr>
        <w:t>органам законодательной и исполнительной власти Курской области для поддержки позиции ФНПР и Российского союза промышленников и предпринимателей</w:t>
      </w:r>
      <w:r w:rsidR="00CE5612" w:rsidRPr="001438C2">
        <w:rPr>
          <w:rFonts w:ascii="Times New Roman" w:hAnsi="Times New Roman" w:cs="Times New Roman"/>
          <w:sz w:val="26"/>
          <w:szCs w:val="26"/>
        </w:rPr>
        <w:t>.</w:t>
      </w:r>
    </w:p>
    <w:p w:rsidR="00F90728" w:rsidRPr="001438C2" w:rsidRDefault="002F2EDF" w:rsidP="002F2EDF">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xml:space="preserve">Экономическая эффективность от всех форм правозащитной работы профсоюзов </w:t>
      </w:r>
      <w:r w:rsidR="00CE5612" w:rsidRPr="001438C2">
        <w:rPr>
          <w:rFonts w:ascii="Times New Roman" w:hAnsi="Times New Roman" w:cs="Times New Roman"/>
          <w:sz w:val="26"/>
          <w:szCs w:val="26"/>
        </w:rPr>
        <w:t xml:space="preserve">области </w:t>
      </w:r>
      <w:r w:rsidRPr="001438C2">
        <w:rPr>
          <w:rFonts w:ascii="Times New Roman" w:hAnsi="Times New Roman" w:cs="Times New Roman"/>
          <w:sz w:val="26"/>
          <w:szCs w:val="26"/>
        </w:rPr>
        <w:t xml:space="preserve">составила в 2017 году 43,9 млн. рублей. </w:t>
      </w:r>
    </w:p>
    <w:p w:rsidR="005255E1" w:rsidRPr="001438C2" w:rsidRDefault="0054576C"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Несмотря на положительную динамику социальн</w:t>
      </w:r>
      <w:r w:rsidR="00170FAB" w:rsidRPr="001438C2">
        <w:rPr>
          <w:rFonts w:ascii="Times New Roman" w:hAnsi="Times New Roman" w:cs="Times New Roman"/>
          <w:sz w:val="26"/>
          <w:szCs w:val="26"/>
        </w:rPr>
        <w:t>о-</w:t>
      </w:r>
      <w:r w:rsidRPr="001438C2">
        <w:rPr>
          <w:rFonts w:ascii="Times New Roman" w:hAnsi="Times New Roman" w:cs="Times New Roman"/>
          <w:sz w:val="26"/>
          <w:szCs w:val="26"/>
        </w:rPr>
        <w:t>экономического развития региона, имеется ряд проблемных вопросов, для решения которых необходимы совместные усилия сторон социального партнерства.</w:t>
      </w:r>
    </w:p>
    <w:p w:rsidR="0054576C" w:rsidRPr="001438C2" w:rsidRDefault="0054576C" w:rsidP="005457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xml:space="preserve">В Курской области «майские указы» Президента РФ выполняются </w:t>
      </w:r>
      <w:r w:rsidR="006B069F" w:rsidRPr="001438C2">
        <w:rPr>
          <w:rFonts w:ascii="Times New Roman" w:hAnsi="Times New Roman" w:cs="Times New Roman"/>
          <w:sz w:val="26"/>
          <w:szCs w:val="26"/>
        </w:rPr>
        <w:t xml:space="preserve">не за счет увеличения фонда оплаты труда, а </w:t>
      </w:r>
      <w:r w:rsidRPr="001438C2">
        <w:rPr>
          <w:rFonts w:ascii="Times New Roman" w:hAnsi="Times New Roman" w:cs="Times New Roman"/>
          <w:sz w:val="26"/>
          <w:szCs w:val="26"/>
        </w:rPr>
        <w:t>за счет повышения интенсивности труда работников бюджетной сферы.</w:t>
      </w:r>
    </w:p>
    <w:p w:rsidR="002F2EDF" w:rsidRPr="001438C2" w:rsidRDefault="00A1697C" w:rsidP="002F2EDF">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В</w:t>
      </w:r>
      <w:r w:rsidR="002F2EDF" w:rsidRPr="001438C2">
        <w:rPr>
          <w:rFonts w:ascii="Times New Roman" w:hAnsi="Times New Roman" w:cs="Times New Roman"/>
          <w:sz w:val="26"/>
          <w:szCs w:val="26"/>
        </w:rPr>
        <w:t xml:space="preserve"> связи с отсутствием долгосрочных рынков сбыта своей продукции ряд предприятий продолжает работать в режиме неполной рабочей недели: АО «</w:t>
      </w:r>
      <w:proofErr w:type="spellStart"/>
      <w:r w:rsidR="002F2EDF" w:rsidRPr="001438C2">
        <w:rPr>
          <w:rFonts w:ascii="Times New Roman" w:hAnsi="Times New Roman" w:cs="Times New Roman"/>
          <w:sz w:val="26"/>
          <w:szCs w:val="26"/>
        </w:rPr>
        <w:t>Геомаш</w:t>
      </w:r>
      <w:proofErr w:type="spellEnd"/>
      <w:r w:rsidR="002F2EDF" w:rsidRPr="001438C2">
        <w:rPr>
          <w:rFonts w:ascii="Times New Roman" w:hAnsi="Times New Roman" w:cs="Times New Roman"/>
          <w:sz w:val="26"/>
          <w:szCs w:val="26"/>
        </w:rPr>
        <w:t xml:space="preserve">», ОАО «Фирма </w:t>
      </w:r>
      <w:proofErr w:type="spellStart"/>
      <w:r w:rsidR="002F2EDF" w:rsidRPr="001438C2">
        <w:rPr>
          <w:rFonts w:ascii="Times New Roman" w:hAnsi="Times New Roman" w:cs="Times New Roman"/>
          <w:sz w:val="26"/>
          <w:szCs w:val="26"/>
        </w:rPr>
        <w:t>Энергозащита</w:t>
      </w:r>
      <w:proofErr w:type="spellEnd"/>
      <w:r w:rsidR="002F2EDF" w:rsidRPr="001438C2">
        <w:rPr>
          <w:rFonts w:ascii="Times New Roman" w:hAnsi="Times New Roman" w:cs="Times New Roman"/>
          <w:sz w:val="26"/>
          <w:szCs w:val="26"/>
        </w:rPr>
        <w:t>» филиал «</w:t>
      </w:r>
      <w:proofErr w:type="spellStart"/>
      <w:r w:rsidR="002F2EDF" w:rsidRPr="001438C2">
        <w:rPr>
          <w:rFonts w:ascii="Times New Roman" w:hAnsi="Times New Roman" w:cs="Times New Roman"/>
          <w:sz w:val="26"/>
          <w:szCs w:val="26"/>
        </w:rPr>
        <w:t>Курскэнергозащита</w:t>
      </w:r>
      <w:proofErr w:type="spellEnd"/>
      <w:r w:rsidR="002F2EDF" w:rsidRPr="001438C2">
        <w:rPr>
          <w:rFonts w:ascii="Times New Roman" w:hAnsi="Times New Roman" w:cs="Times New Roman"/>
          <w:sz w:val="26"/>
          <w:szCs w:val="26"/>
        </w:rPr>
        <w:t>» г. Курчатов, ОАО «</w:t>
      </w:r>
      <w:proofErr w:type="spellStart"/>
      <w:r w:rsidR="002F2EDF" w:rsidRPr="001438C2">
        <w:rPr>
          <w:rFonts w:ascii="Times New Roman" w:hAnsi="Times New Roman" w:cs="Times New Roman"/>
          <w:sz w:val="26"/>
          <w:szCs w:val="26"/>
        </w:rPr>
        <w:t>Суджанский</w:t>
      </w:r>
      <w:proofErr w:type="spellEnd"/>
      <w:r w:rsidR="002F2EDF" w:rsidRPr="001438C2">
        <w:rPr>
          <w:rFonts w:ascii="Times New Roman" w:hAnsi="Times New Roman" w:cs="Times New Roman"/>
          <w:sz w:val="26"/>
          <w:szCs w:val="26"/>
        </w:rPr>
        <w:t xml:space="preserve"> завод тракторных агрегатов», АО «КОНТИ-РУС».</w:t>
      </w:r>
    </w:p>
    <w:p w:rsidR="000C44D7" w:rsidRPr="001438C2" w:rsidRDefault="00F15D67" w:rsidP="00F15D67">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Неоднократное предложение Федерации о дополнении Закона Курской области «О звании «Ветеран труда Курской области» категорией граждан (лица, имеющие профсоюзные награды) на предоставление права по обеспечению мерами социальной поддержки не может быть рассмотрено Курской областной Думой ввиду отсутствия возможных источников покрытия предусматриваемых расходов.  Вместе с тем, Федерацией совместно с членскими организациями работа в данном направлении продолжается.</w:t>
      </w:r>
    </w:p>
    <w:p w:rsidR="00656AB5" w:rsidRPr="001438C2" w:rsidRDefault="00656AB5" w:rsidP="00F15D67">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Остается нерешенным вопрос использования водных ресурсов, находящихся вблизи детских оздоровительных лагерей. Предложение Федерации в областную межведомственную комиссию по организации отдыха, оздоровления и занятости детей, подростков и молодежи не рассмотрено.</w:t>
      </w:r>
    </w:p>
    <w:p w:rsidR="0049036C" w:rsidRPr="001438C2" w:rsidRDefault="0049036C" w:rsidP="0049036C">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Кроме того, профсоюзам области на сегодняшний день не удалось добиться заключения трехстороннего соглашения по регулированию социально-трудовых отношений</w:t>
      </w:r>
      <w:r w:rsidR="00AD289A" w:rsidRPr="001438C2">
        <w:rPr>
          <w:rFonts w:ascii="Times New Roman" w:hAnsi="Times New Roman" w:cs="Times New Roman"/>
          <w:sz w:val="26"/>
          <w:szCs w:val="26"/>
        </w:rPr>
        <w:t xml:space="preserve"> города Курска</w:t>
      </w:r>
      <w:r w:rsidRPr="001438C2">
        <w:rPr>
          <w:rFonts w:ascii="Times New Roman" w:hAnsi="Times New Roman" w:cs="Times New Roman"/>
          <w:sz w:val="26"/>
          <w:szCs w:val="26"/>
        </w:rPr>
        <w:t>.</w:t>
      </w:r>
    </w:p>
    <w:p w:rsidR="00607E2F" w:rsidRPr="001438C2" w:rsidRDefault="00B71602" w:rsidP="00B71602">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xml:space="preserve">На основании вышеизложенного и в соответствии с постановлением Генсовета ФНПР от 25 октября 2017 года №7-5 «О действиях профсоюзов в современных условиях и выборах Президента Российской Федерации в 2018 году» </w:t>
      </w:r>
      <w:r w:rsidR="00607E2F" w:rsidRPr="001438C2">
        <w:rPr>
          <w:rFonts w:ascii="Times New Roman" w:hAnsi="Times New Roman" w:cs="Times New Roman"/>
          <w:sz w:val="26"/>
          <w:szCs w:val="26"/>
        </w:rPr>
        <w:t xml:space="preserve">Совет </w:t>
      </w:r>
      <w:r w:rsidR="00A96592" w:rsidRPr="001438C2">
        <w:rPr>
          <w:rFonts w:ascii="Times New Roman" w:hAnsi="Times New Roman" w:cs="Times New Roman"/>
          <w:sz w:val="26"/>
          <w:szCs w:val="26"/>
        </w:rPr>
        <w:t xml:space="preserve">Федерации </w:t>
      </w:r>
      <w:r w:rsidR="00A96592" w:rsidRPr="001438C2">
        <w:rPr>
          <w:rFonts w:ascii="Times New Roman" w:hAnsi="Times New Roman" w:cs="Times New Roman"/>
          <w:b/>
          <w:i/>
          <w:sz w:val="26"/>
          <w:szCs w:val="26"/>
        </w:rPr>
        <w:t>постановляет</w:t>
      </w:r>
      <w:r w:rsidR="00607E2F" w:rsidRPr="001438C2">
        <w:rPr>
          <w:rFonts w:ascii="Times New Roman" w:hAnsi="Times New Roman" w:cs="Times New Roman"/>
          <w:sz w:val="26"/>
          <w:szCs w:val="26"/>
        </w:rPr>
        <w:t>:</w:t>
      </w:r>
    </w:p>
    <w:p w:rsidR="00FD3211" w:rsidRPr="001438C2" w:rsidRDefault="009B57B2" w:rsidP="00FD3211">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1</w:t>
      </w:r>
      <w:r w:rsidR="00607E2F" w:rsidRPr="001438C2">
        <w:rPr>
          <w:rFonts w:ascii="Times New Roman" w:hAnsi="Times New Roman" w:cs="Times New Roman"/>
          <w:sz w:val="26"/>
          <w:szCs w:val="26"/>
        </w:rPr>
        <w:t xml:space="preserve">. </w:t>
      </w:r>
      <w:r w:rsidR="00FD3211" w:rsidRPr="001438C2">
        <w:rPr>
          <w:rFonts w:ascii="Times New Roman" w:hAnsi="Times New Roman" w:cs="Times New Roman"/>
          <w:sz w:val="26"/>
          <w:szCs w:val="26"/>
        </w:rPr>
        <w:t xml:space="preserve">Федерации, членским </w:t>
      </w:r>
      <w:r w:rsidR="002F2EDF" w:rsidRPr="001438C2">
        <w:rPr>
          <w:rFonts w:ascii="Times New Roman" w:hAnsi="Times New Roman" w:cs="Times New Roman"/>
          <w:sz w:val="26"/>
          <w:szCs w:val="26"/>
        </w:rPr>
        <w:t xml:space="preserve">профсоюзным </w:t>
      </w:r>
      <w:r w:rsidR="00FD3211" w:rsidRPr="001438C2">
        <w:rPr>
          <w:rFonts w:ascii="Times New Roman" w:hAnsi="Times New Roman" w:cs="Times New Roman"/>
          <w:sz w:val="26"/>
          <w:szCs w:val="26"/>
        </w:rPr>
        <w:t>организациям и Координационным советам организаций профсоюзов Федерации считать приоритетными и добиваться решения следующих задач</w:t>
      </w:r>
      <w:r w:rsidR="00DE61F4" w:rsidRPr="001438C2">
        <w:rPr>
          <w:rFonts w:ascii="Times New Roman" w:hAnsi="Times New Roman" w:cs="Times New Roman"/>
          <w:sz w:val="26"/>
          <w:szCs w:val="26"/>
        </w:rPr>
        <w:t xml:space="preserve"> в современных условиях</w:t>
      </w:r>
      <w:r w:rsidR="00FD3211" w:rsidRPr="001438C2">
        <w:rPr>
          <w:rFonts w:ascii="Times New Roman" w:hAnsi="Times New Roman" w:cs="Times New Roman"/>
          <w:sz w:val="26"/>
          <w:szCs w:val="26"/>
        </w:rPr>
        <w:t>:</w:t>
      </w:r>
    </w:p>
    <w:p w:rsidR="00AD289A" w:rsidRPr="001438C2" w:rsidRDefault="00AD289A" w:rsidP="00AD289A">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расширение системы социального партнёрства, в том числе на уровне города Курска;</w:t>
      </w:r>
    </w:p>
    <w:p w:rsidR="00AD289A" w:rsidRPr="001438C2" w:rsidRDefault="00AD289A" w:rsidP="00AD289A">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принять активное участие в подготовке проекта областного трехстороннего соглашения на 2019-2021 гг., с учетом позиции профсоюзов в современных условиях;</w:t>
      </w:r>
    </w:p>
    <w:p w:rsidR="00FD3211" w:rsidRPr="001438C2" w:rsidRDefault="00FD3211" w:rsidP="00FD3211">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lastRenderedPageBreak/>
        <w:t>- обеспечение повышения уровня реального содержания заработной платы;</w:t>
      </w:r>
    </w:p>
    <w:p w:rsidR="00FD3211" w:rsidRPr="001438C2" w:rsidRDefault="00FD3211" w:rsidP="00FD3211">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установление минимальных тарифных ставок (окладов) и базовых окладов по профессиональным квалификационным группам не ниже минимального размера оплаты труда;</w:t>
      </w:r>
    </w:p>
    <w:p w:rsidR="00FD3211" w:rsidRPr="001438C2" w:rsidRDefault="00FD3211" w:rsidP="00FD3211">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недопущение долгов по заработной плате;</w:t>
      </w:r>
    </w:p>
    <w:p w:rsidR="00FD3211" w:rsidRPr="001438C2" w:rsidRDefault="00FD3211" w:rsidP="00FD3211">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обесп</w:t>
      </w:r>
      <w:r w:rsidR="00170FAB" w:rsidRPr="001438C2">
        <w:rPr>
          <w:rFonts w:ascii="Times New Roman" w:hAnsi="Times New Roman" w:cs="Times New Roman"/>
          <w:sz w:val="26"/>
          <w:szCs w:val="26"/>
        </w:rPr>
        <w:t>ечение безопасных условий труда</w:t>
      </w:r>
      <w:r w:rsidR="00AD289A" w:rsidRPr="001438C2">
        <w:rPr>
          <w:rFonts w:ascii="Times New Roman" w:hAnsi="Times New Roman" w:cs="Times New Roman"/>
          <w:sz w:val="26"/>
          <w:szCs w:val="26"/>
        </w:rPr>
        <w:t>.</w:t>
      </w:r>
    </w:p>
    <w:p w:rsidR="00607E2F" w:rsidRPr="00F45489" w:rsidRDefault="009B57B2" w:rsidP="00FD3211">
      <w:pPr>
        <w:spacing w:after="0" w:line="240" w:lineRule="auto"/>
        <w:ind w:firstLine="709"/>
        <w:jc w:val="both"/>
        <w:rPr>
          <w:rFonts w:ascii="Times New Roman" w:hAnsi="Times New Roman" w:cs="Times New Roman"/>
          <w:sz w:val="26"/>
          <w:szCs w:val="26"/>
        </w:rPr>
      </w:pPr>
      <w:r w:rsidRPr="00F45489">
        <w:rPr>
          <w:rFonts w:ascii="Times New Roman" w:hAnsi="Times New Roman" w:cs="Times New Roman"/>
          <w:sz w:val="26"/>
          <w:szCs w:val="26"/>
        </w:rPr>
        <w:t>2</w:t>
      </w:r>
      <w:r w:rsidR="00607E2F" w:rsidRPr="00F45489">
        <w:rPr>
          <w:rFonts w:ascii="Times New Roman" w:hAnsi="Times New Roman" w:cs="Times New Roman"/>
          <w:sz w:val="26"/>
          <w:szCs w:val="26"/>
        </w:rPr>
        <w:t xml:space="preserve">. </w:t>
      </w:r>
      <w:r w:rsidR="00FD3211" w:rsidRPr="00F45489">
        <w:rPr>
          <w:rFonts w:ascii="Times New Roman" w:hAnsi="Times New Roman" w:cs="Times New Roman"/>
          <w:sz w:val="26"/>
          <w:szCs w:val="26"/>
        </w:rPr>
        <w:t xml:space="preserve">Руководству Федерации </w:t>
      </w:r>
      <w:r w:rsidR="00AD289A" w:rsidRPr="00F45489">
        <w:rPr>
          <w:rFonts w:ascii="Times New Roman" w:hAnsi="Times New Roman" w:cs="Times New Roman"/>
          <w:sz w:val="26"/>
          <w:szCs w:val="26"/>
        </w:rPr>
        <w:t xml:space="preserve">продолжить работу </w:t>
      </w:r>
      <w:r w:rsidR="00FD3211" w:rsidRPr="00F45489">
        <w:rPr>
          <w:rFonts w:ascii="Times New Roman" w:hAnsi="Times New Roman" w:cs="Times New Roman"/>
          <w:sz w:val="26"/>
          <w:szCs w:val="26"/>
        </w:rPr>
        <w:t>с депутатами Государственной Думы РФ от Курской области по подготовке проектов федеральных законов</w:t>
      </w:r>
      <w:r w:rsidR="00592369" w:rsidRPr="00F45489">
        <w:rPr>
          <w:rFonts w:ascii="Times New Roman" w:hAnsi="Times New Roman" w:cs="Times New Roman"/>
          <w:sz w:val="26"/>
          <w:szCs w:val="26"/>
        </w:rPr>
        <w:t>,</w:t>
      </w:r>
      <w:r w:rsidR="005F6B41" w:rsidRPr="00F45489">
        <w:rPr>
          <w:rFonts w:ascii="Times New Roman" w:hAnsi="Times New Roman" w:cs="Times New Roman"/>
          <w:sz w:val="26"/>
          <w:szCs w:val="26"/>
        </w:rPr>
        <w:t xml:space="preserve"> </w:t>
      </w:r>
      <w:r w:rsidR="00592369" w:rsidRPr="00F45489">
        <w:rPr>
          <w:rFonts w:ascii="Times New Roman" w:hAnsi="Times New Roman" w:cs="Times New Roman"/>
          <w:sz w:val="26"/>
          <w:szCs w:val="26"/>
        </w:rPr>
        <w:t xml:space="preserve">затрагивающих </w:t>
      </w:r>
      <w:r w:rsidR="005F6B41" w:rsidRPr="00F45489">
        <w:rPr>
          <w:rFonts w:ascii="Times New Roman" w:hAnsi="Times New Roman" w:cs="Times New Roman"/>
          <w:sz w:val="26"/>
          <w:szCs w:val="26"/>
        </w:rPr>
        <w:t>вопрос</w:t>
      </w:r>
      <w:r w:rsidR="00592369" w:rsidRPr="00F45489">
        <w:rPr>
          <w:rFonts w:ascii="Times New Roman" w:hAnsi="Times New Roman" w:cs="Times New Roman"/>
          <w:sz w:val="26"/>
          <w:szCs w:val="26"/>
        </w:rPr>
        <w:t>ы</w:t>
      </w:r>
      <w:r w:rsidR="005F6B41" w:rsidRPr="00F45489">
        <w:rPr>
          <w:rFonts w:ascii="Times New Roman" w:hAnsi="Times New Roman" w:cs="Times New Roman"/>
          <w:sz w:val="26"/>
          <w:szCs w:val="26"/>
        </w:rPr>
        <w:t xml:space="preserve"> социально-трудовых отношений.</w:t>
      </w:r>
    </w:p>
    <w:p w:rsidR="001438C2" w:rsidRPr="00F45489" w:rsidRDefault="005F6B41" w:rsidP="00FD3211">
      <w:pPr>
        <w:spacing w:after="0" w:line="240" w:lineRule="auto"/>
        <w:ind w:firstLine="709"/>
        <w:jc w:val="both"/>
        <w:rPr>
          <w:rFonts w:ascii="Times New Roman" w:hAnsi="Times New Roman" w:cs="Times New Roman"/>
          <w:sz w:val="26"/>
          <w:szCs w:val="26"/>
        </w:rPr>
      </w:pPr>
      <w:r w:rsidRPr="00F45489">
        <w:rPr>
          <w:rFonts w:ascii="Times New Roman" w:hAnsi="Times New Roman" w:cs="Times New Roman"/>
          <w:sz w:val="26"/>
          <w:szCs w:val="26"/>
        </w:rPr>
        <w:t xml:space="preserve">3. </w:t>
      </w:r>
      <w:r w:rsidR="001438C2" w:rsidRPr="00F45489">
        <w:rPr>
          <w:rFonts w:ascii="Times New Roman" w:hAnsi="Times New Roman" w:cs="Times New Roman"/>
          <w:sz w:val="26"/>
          <w:szCs w:val="26"/>
        </w:rPr>
        <w:t xml:space="preserve">Председателю </w:t>
      </w:r>
      <w:r w:rsidRPr="00F45489">
        <w:rPr>
          <w:rFonts w:ascii="Times New Roman" w:hAnsi="Times New Roman" w:cs="Times New Roman"/>
          <w:sz w:val="26"/>
          <w:szCs w:val="26"/>
        </w:rPr>
        <w:t xml:space="preserve">Федерации А.И. Лазареву </w:t>
      </w:r>
      <w:r w:rsidR="005A5653" w:rsidRPr="00F45489">
        <w:rPr>
          <w:rFonts w:ascii="Times New Roman" w:hAnsi="Times New Roman" w:cs="Times New Roman"/>
          <w:sz w:val="26"/>
          <w:szCs w:val="26"/>
        </w:rPr>
        <w:t xml:space="preserve">обратиться </w:t>
      </w:r>
      <w:r w:rsidR="001438C2" w:rsidRPr="00F45489">
        <w:rPr>
          <w:rFonts w:ascii="Times New Roman" w:hAnsi="Times New Roman" w:cs="Times New Roman"/>
          <w:sz w:val="26"/>
          <w:szCs w:val="26"/>
        </w:rPr>
        <w:t xml:space="preserve">в </w:t>
      </w:r>
      <w:r w:rsidR="00AD289A" w:rsidRPr="00F45489">
        <w:rPr>
          <w:rFonts w:ascii="Times New Roman" w:hAnsi="Times New Roman" w:cs="Times New Roman"/>
          <w:sz w:val="26"/>
          <w:szCs w:val="26"/>
        </w:rPr>
        <w:t>ФНПР</w:t>
      </w:r>
      <w:r w:rsidR="001438C2" w:rsidRPr="00F45489">
        <w:rPr>
          <w:rFonts w:ascii="Times New Roman" w:hAnsi="Times New Roman" w:cs="Times New Roman"/>
          <w:sz w:val="26"/>
          <w:szCs w:val="26"/>
        </w:rPr>
        <w:t xml:space="preserve"> в целях рассмотрения </w:t>
      </w:r>
      <w:r w:rsidR="00F45489" w:rsidRPr="00F45489">
        <w:rPr>
          <w:rFonts w:ascii="Times New Roman" w:hAnsi="Times New Roman" w:cs="Times New Roman"/>
          <w:sz w:val="26"/>
          <w:szCs w:val="26"/>
        </w:rPr>
        <w:t xml:space="preserve">предложений </w:t>
      </w:r>
      <w:r w:rsidR="00F45489" w:rsidRPr="00F45489">
        <w:rPr>
          <w:rFonts w:ascii="Times New Roman" w:hAnsi="Times New Roman" w:cs="Times New Roman"/>
          <w:sz w:val="26"/>
          <w:szCs w:val="26"/>
        </w:rPr>
        <w:t>от профсоюзной стороны</w:t>
      </w:r>
      <w:r w:rsidR="00F45489" w:rsidRPr="00F45489">
        <w:rPr>
          <w:rFonts w:ascii="Times New Roman" w:hAnsi="Times New Roman" w:cs="Times New Roman"/>
          <w:sz w:val="26"/>
          <w:szCs w:val="26"/>
        </w:rPr>
        <w:t xml:space="preserve"> </w:t>
      </w:r>
      <w:r w:rsidR="001438C2" w:rsidRPr="00F45489">
        <w:rPr>
          <w:rFonts w:ascii="Times New Roman" w:hAnsi="Times New Roman" w:cs="Times New Roman"/>
          <w:sz w:val="26"/>
          <w:szCs w:val="26"/>
        </w:rPr>
        <w:t>на Российской трехсторонней комиссии</w:t>
      </w:r>
      <w:r w:rsidR="00F45489" w:rsidRPr="00F45489">
        <w:rPr>
          <w:rFonts w:ascii="Times New Roman" w:hAnsi="Times New Roman" w:cs="Times New Roman"/>
          <w:sz w:val="26"/>
          <w:szCs w:val="26"/>
        </w:rPr>
        <w:t xml:space="preserve"> по регулированию социально-трудовых отношений</w:t>
      </w:r>
      <w:r w:rsidR="001438C2" w:rsidRPr="00F45489">
        <w:rPr>
          <w:rFonts w:ascii="Times New Roman" w:hAnsi="Times New Roman" w:cs="Times New Roman"/>
          <w:sz w:val="26"/>
          <w:szCs w:val="26"/>
        </w:rPr>
        <w:t>:</w:t>
      </w:r>
    </w:p>
    <w:p w:rsidR="00AD289A" w:rsidRPr="00847A8E" w:rsidRDefault="001438C2" w:rsidP="00FD3211">
      <w:pPr>
        <w:spacing w:after="0" w:line="240" w:lineRule="auto"/>
        <w:ind w:firstLine="709"/>
        <w:jc w:val="both"/>
        <w:rPr>
          <w:rFonts w:ascii="Times New Roman" w:hAnsi="Times New Roman" w:cs="Times New Roman"/>
          <w:sz w:val="26"/>
          <w:szCs w:val="26"/>
        </w:rPr>
      </w:pPr>
      <w:r w:rsidRPr="00847A8E">
        <w:rPr>
          <w:rFonts w:ascii="Times New Roman" w:hAnsi="Times New Roman" w:cs="Times New Roman"/>
          <w:sz w:val="26"/>
          <w:szCs w:val="26"/>
        </w:rPr>
        <w:t xml:space="preserve">- </w:t>
      </w:r>
      <w:r w:rsidR="00AD289A" w:rsidRPr="00847A8E">
        <w:rPr>
          <w:rFonts w:ascii="Times New Roman" w:hAnsi="Times New Roman" w:cs="Times New Roman"/>
          <w:sz w:val="26"/>
          <w:szCs w:val="26"/>
        </w:rPr>
        <w:t>инициати</w:t>
      </w:r>
      <w:r w:rsidRPr="00847A8E">
        <w:rPr>
          <w:rFonts w:ascii="Times New Roman" w:hAnsi="Times New Roman" w:cs="Times New Roman"/>
          <w:sz w:val="26"/>
          <w:szCs w:val="26"/>
        </w:rPr>
        <w:t>вы</w:t>
      </w:r>
      <w:r w:rsidR="00AD289A" w:rsidRPr="00847A8E">
        <w:rPr>
          <w:rFonts w:ascii="Times New Roman" w:hAnsi="Times New Roman" w:cs="Times New Roman"/>
          <w:sz w:val="26"/>
          <w:szCs w:val="26"/>
        </w:rPr>
        <w:t xml:space="preserve"> </w:t>
      </w:r>
      <w:r w:rsidRPr="00847A8E">
        <w:rPr>
          <w:rFonts w:ascii="Times New Roman" w:hAnsi="Times New Roman" w:cs="Times New Roman"/>
          <w:sz w:val="26"/>
          <w:szCs w:val="26"/>
        </w:rPr>
        <w:t xml:space="preserve">о внесении дополнений </w:t>
      </w:r>
      <w:r w:rsidR="00AD74D5" w:rsidRPr="00847A8E">
        <w:rPr>
          <w:rFonts w:ascii="Times New Roman" w:hAnsi="Times New Roman" w:cs="Times New Roman"/>
          <w:sz w:val="26"/>
          <w:szCs w:val="26"/>
        </w:rPr>
        <w:t>в Ф</w:t>
      </w:r>
      <w:r w:rsidR="00847A8E">
        <w:rPr>
          <w:rFonts w:ascii="Times New Roman" w:hAnsi="Times New Roman" w:cs="Times New Roman"/>
          <w:sz w:val="26"/>
          <w:szCs w:val="26"/>
        </w:rPr>
        <w:t>едеральный закон от 28.12.2013 года №</w:t>
      </w:r>
      <w:r w:rsidR="00AD74D5" w:rsidRPr="00847A8E">
        <w:rPr>
          <w:rFonts w:ascii="Times New Roman" w:hAnsi="Times New Roman" w:cs="Times New Roman"/>
          <w:sz w:val="26"/>
          <w:szCs w:val="26"/>
        </w:rPr>
        <w:t>400-</w:t>
      </w:r>
      <w:r w:rsidR="00847A8E">
        <w:rPr>
          <w:rFonts w:ascii="Times New Roman" w:hAnsi="Times New Roman" w:cs="Times New Roman"/>
          <w:sz w:val="26"/>
          <w:szCs w:val="26"/>
        </w:rPr>
        <w:t>Ф</w:t>
      </w:r>
      <w:r w:rsidR="00AD74D5" w:rsidRPr="00847A8E">
        <w:rPr>
          <w:rFonts w:ascii="Times New Roman" w:hAnsi="Times New Roman" w:cs="Times New Roman"/>
          <w:sz w:val="26"/>
          <w:szCs w:val="26"/>
        </w:rPr>
        <w:t xml:space="preserve">З «О страховых пенсиях» </w:t>
      </w:r>
      <w:r w:rsidRPr="00847A8E">
        <w:rPr>
          <w:rFonts w:ascii="Times New Roman" w:hAnsi="Times New Roman" w:cs="Times New Roman"/>
          <w:sz w:val="26"/>
          <w:szCs w:val="26"/>
        </w:rPr>
        <w:t>в</w:t>
      </w:r>
      <w:r w:rsidR="00AD289A" w:rsidRPr="00847A8E">
        <w:rPr>
          <w:rFonts w:ascii="Times New Roman" w:hAnsi="Times New Roman" w:cs="Times New Roman"/>
          <w:sz w:val="26"/>
          <w:szCs w:val="26"/>
        </w:rPr>
        <w:t xml:space="preserve"> </w:t>
      </w:r>
      <w:r w:rsidR="00AD74D5" w:rsidRPr="00847A8E">
        <w:rPr>
          <w:rFonts w:ascii="Times New Roman" w:hAnsi="Times New Roman" w:cs="Times New Roman"/>
          <w:sz w:val="26"/>
          <w:szCs w:val="26"/>
        </w:rPr>
        <w:t xml:space="preserve">части </w:t>
      </w:r>
      <w:r w:rsidR="00AD289A" w:rsidRPr="00847A8E">
        <w:rPr>
          <w:rFonts w:ascii="Times New Roman" w:hAnsi="Times New Roman" w:cs="Times New Roman"/>
          <w:sz w:val="26"/>
          <w:szCs w:val="26"/>
        </w:rPr>
        <w:t>совершенствовани</w:t>
      </w:r>
      <w:r w:rsidR="00AD74D5" w:rsidRPr="00847A8E">
        <w:rPr>
          <w:rFonts w:ascii="Times New Roman" w:hAnsi="Times New Roman" w:cs="Times New Roman"/>
          <w:sz w:val="26"/>
          <w:szCs w:val="26"/>
        </w:rPr>
        <w:t>я</w:t>
      </w:r>
      <w:r w:rsidR="00AD289A" w:rsidRPr="00847A8E">
        <w:rPr>
          <w:rFonts w:ascii="Times New Roman" w:hAnsi="Times New Roman" w:cs="Times New Roman"/>
          <w:sz w:val="26"/>
          <w:szCs w:val="26"/>
        </w:rPr>
        <w:t xml:space="preserve"> пенсионного законодательства</w:t>
      </w:r>
      <w:r w:rsidRPr="00847A8E">
        <w:rPr>
          <w:rFonts w:ascii="Times New Roman" w:hAnsi="Times New Roman" w:cs="Times New Roman"/>
          <w:sz w:val="26"/>
          <w:szCs w:val="26"/>
        </w:rPr>
        <w:t>;</w:t>
      </w:r>
    </w:p>
    <w:p w:rsidR="00A735DA" w:rsidRPr="00847A8E" w:rsidRDefault="00AD289A" w:rsidP="00A735DA">
      <w:pPr>
        <w:spacing w:after="0" w:line="240" w:lineRule="auto"/>
        <w:ind w:firstLine="709"/>
        <w:jc w:val="both"/>
      </w:pPr>
      <w:r w:rsidRPr="00847A8E">
        <w:rPr>
          <w:rFonts w:ascii="Times New Roman" w:hAnsi="Times New Roman" w:cs="Times New Roman"/>
          <w:sz w:val="26"/>
          <w:szCs w:val="26"/>
        </w:rPr>
        <w:t xml:space="preserve">- </w:t>
      </w:r>
      <w:r w:rsidR="001438C2" w:rsidRPr="00847A8E">
        <w:rPr>
          <w:rFonts w:ascii="Times New Roman" w:hAnsi="Times New Roman" w:cs="Times New Roman"/>
          <w:sz w:val="26"/>
          <w:szCs w:val="26"/>
        </w:rPr>
        <w:t>возобновлени</w:t>
      </w:r>
      <w:r w:rsidR="00592369" w:rsidRPr="00847A8E">
        <w:rPr>
          <w:rFonts w:ascii="Times New Roman" w:hAnsi="Times New Roman" w:cs="Times New Roman"/>
          <w:sz w:val="26"/>
          <w:szCs w:val="26"/>
        </w:rPr>
        <w:t>я</w:t>
      </w:r>
      <w:r w:rsidR="001438C2" w:rsidRPr="00847A8E">
        <w:rPr>
          <w:rFonts w:ascii="Times New Roman" w:hAnsi="Times New Roman" w:cs="Times New Roman"/>
          <w:sz w:val="26"/>
          <w:szCs w:val="26"/>
        </w:rPr>
        <w:t xml:space="preserve"> </w:t>
      </w:r>
      <w:r w:rsidR="00592369" w:rsidRPr="00847A8E">
        <w:rPr>
          <w:rFonts w:ascii="Times New Roman" w:hAnsi="Times New Roman" w:cs="Times New Roman"/>
          <w:sz w:val="26"/>
          <w:szCs w:val="26"/>
        </w:rPr>
        <w:t xml:space="preserve">работы по </w:t>
      </w:r>
      <w:r w:rsidR="00847A8E" w:rsidRPr="00847A8E">
        <w:rPr>
          <w:rFonts w:ascii="Times New Roman" w:hAnsi="Times New Roman" w:cs="Times New Roman"/>
          <w:sz w:val="26"/>
          <w:szCs w:val="26"/>
        </w:rPr>
        <w:t>проект</w:t>
      </w:r>
      <w:r w:rsidR="00847A8E" w:rsidRPr="00847A8E">
        <w:rPr>
          <w:rFonts w:ascii="Times New Roman" w:hAnsi="Times New Roman" w:cs="Times New Roman"/>
          <w:sz w:val="26"/>
          <w:szCs w:val="26"/>
        </w:rPr>
        <w:t>у</w:t>
      </w:r>
      <w:r w:rsidR="00847A8E" w:rsidRPr="00847A8E">
        <w:rPr>
          <w:rFonts w:ascii="Times New Roman" w:hAnsi="Times New Roman" w:cs="Times New Roman"/>
          <w:sz w:val="26"/>
          <w:szCs w:val="26"/>
        </w:rPr>
        <w:t xml:space="preserve"> </w:t>
      </w:r>
      <w:r w:rsidR="00847A8E" w:rsidRPr="00847A8E">
        <w:rPr>
          <w:rFonts w:ascii="Times New Roman" w:hAnsi="Times New Roman" w:cs="Times New Roman"/>
          <w:sz w:val="26"/>
          <w:szCs w:val="26"/>
        </w:rPr>
        <w:t>Ф</w:t>
      </w:r>
      <w:r w:rsidR="00847A8E" w:rsidRPr="00847A8E">
        <w:rPr>
          <w:rFonts w:ascii="Times New Roman" w:hAnsi="Times New Roman" w:cs="Times New Roman"/>
          <w:sz w:val="26"/>
          <w:szCs w:val="26"/>
        </w:rPr>
        <w:t xml:space="preserve">едерального закона </w:t>
      </w:r>
      <w:r w:rsidR="00847A8E" w:rsidRPr="00847A8E">
        <w:rPr>
          <w:rFonts w:ascii="Times New Roman" w:hAnsi="Times New Roman" w:cs="Times New Roman"/>
          <w:sz w:val="26"/>
          <w:szCs w:val="26"/>
        </w:rPr>
        <w:t>«О внесении изменений в Налоговый кодекс Российской Федерации» в части введения налога на объекты роскоши</w:t>
      </w:r>
      <w:r w:rsidR="001438C2" w:rsidRPr="00847A8E">
        <w:rPr>
          <w:rFonts w:ascii="Times New Roman" w:hAnsi="Times New Roman" w:cs="Times New Roman"/>
          <w:sz w:val="26"/>
          <w:szCs w:val="26"/>
        </w:rPr>
        <w:t xml:space="preserve">, в том числе </w:t>
      </w:r>
      <w:r w:rsidR="00592369" w:rsidRPr="00847A8E">
        <w:rPr>
          <w:rFonts w:ascii="Times New Roman" w:hAnsi="Times New Roman" w:cs="Times New Roman"/>
          <w:sz w:val="26"/>
          <w:szCs w:val="26"/>
        </w:rPr>
        <w:t xml:space="preserve">по вопросу использования </w:t>
      </w:r>
      <w:r w:rsidRPr="00847A8E">
        <w:rPr>
          <w:rFonts w:ascii="Times New Roman" w:hAnsi="Times New Roman" w:cs="Times New Roman"/>
          <w:sz w:val="26"/>
          <w:szCs w:val="26"/>
        </w:rPr>
        <w:t>прогрессивн</w:t>
      </w:r>
      <w:r w:rsidR="001438C2" w:rsidRPr="00847A8E">
        <w:rPr>
          <w:rFonts w:ascii="Times New Roman" w:hAnsi="Times New Roman" w:cs="Times New Roman"/>
          <w:sz w:val="26"/>
          <w:szCs w:val="26"/>
        </w:rPr>
        <w:t>ой</w:t>
      </w:r>
      <w:r w:rsidRPr="00847A8E">
        <w:rPr>
          <w:rFonts w:ascii="Times New Roman" w:hAnsi="Times New Roman" w:cs="Times New Roman"/>
          <w:sz w:val="26"/>
          <w:szCs w:val="26"/>
        </w:rPr>
        <w:t xml:space="preserve"> шкал</w:t>
      </w:r>
      <w:r w:rsidR="001438C2" w:rsidRPr="00847A8E">
        <w:rPr>
          <w:rFonts w:ascii="Times New Roman" w:hAnsi="Times New Roman" w:cs="Times New Roman"/>
          <w:sz w:val="26"/>
          <w:szCs w:val="26"/>
        </w:rPr>
        <w:t>ы</w:t>
      </w:r>
      <w:r w:rsidRPr="00847A8E">
        <w:rPr>
          <w:rFonts w:ascii="Times New Roman" w:hAnsi="Times New Roman" w:cs="Times New Roman"/>
          <w:sz w:val="26"/>
          <w:szCs w:val="26"/>
        </w:rPr>
        <w:t xml:space="preserve"> налогообложения</w:t>
      </w:r>
      <w:r w:rsidR="001438C2" w:rsidRPr="00847A8E">
        <w:rPr>
          <w:rFonts w:ascii="Times New Roman" w:hAnsi="Times New Roman" w:cs="Times New Roman"/>
          <w:sz w:val="26"/>
          <w:szCs w:val="26"/>
        </w:rPr>
        <w:t>;</w:t>
      </w:r>
      <w:r w:rsidR="00A735DA" w:rsidRPr="00847A8E">
        <w:t xml:space="preserve"> </w:t>
      </w:r>
    </w:p>
    <w:p w:rsidR="00AD289A" w:rsidRPr="00847A8E" w:rsidRDefault="00AD289A" w:rsidP="00AD289A">
      <w:pPr>
        <w:spacing w:after="0" w:line="240" w:lineRule="auto"/>
        <w:ind w:firstLine="709"/>
        <w:jc w:val="both"/>
        <w:rPr>
          <w:rFonts w:ascii="Times New Roman" w:hAnsi="Times New Roman" w:cs="Times New Roman"/>
          <w:sz w:val="26"/>
          <w:szCs w:val="26"/>
        </w:rPr>
      </w:pPr>
      <w:r w:rsidRPr="00847A8E">
        <w:rPr>
          <w:rFonts w:ascii="Times New Roman" w:hAnsi="Times New Roman" w:cs="Times New Roman"/>
          <w:sz w:val="26"/>
          <w:szCs w:val="26"/>
        </w:rPr>
        <w:t>- вопрос</w:t>
      </w:r>
      <w:r w:rsidR="001438C2" w:rsidRPr="00847A8E">
        <w:rPr>
          <w:rFonts w:ascii="Times New Roman" w:hAnsi="Times New Roman" w:cs="Times New Roman"/>
          <w:sz w:val="26"/>
          <w:szCs w:val="26"/>
        </w:rPr>
        <w:t>а</w:t>
      </w:r>
      <w:r w:rsidRPr="00847A8E">
        <w:rPr>
          <w:rFonts w:ascii="Times New Roman" w:hAnsi="Times New Roman" w:cs="Times New Roman"/>
          <w:sz w:val="26"/>
          <w:szCs w:val="26"/>
        </w:rPr>
        <w:t xml:space="preserve"> приняти</w:t>
      </w:r>
      <w:r w:rsidR="00592369" w:rsidRPr="00847A8E">
        <w:rPr>
          <w:rFonts w:ascii="Times New Roman" w:hAnsi="Times New Roman" w:cs="Times New Roman"/>
          <w:sz w:val="26"/>
          <w:szCs w:val="26"/>
        </w:rPr>
        <w:t>я</w:t>
      </w:r>
      <w:r w:rsidRPr="00847A8E">
        <w:rPr>
          <w:rFonts w:ascii="Times New Roman" w:hAnsi="Times New Roman" w:cs="Times New Roman"/>
          <w:sz w:val="26"/>
          <w:szCs w:val="26"/>
        </w:rPr>
        <w:t xml:space="preserve"> Ф</w:t>
      </w:r>
      <w:r w:rsidR="001438C2" w:rsidRPr="00847A8E">
        <w:rPr>
          <w:rFonts w:ascii="Times New Roman" w:hAnsi="Times New Roman" w:cs="Times New Roman"/>
          <w:sz w:val="26"/>
          <w:szCs w:val="26"/>
        </w:rPr>
        <w:t>едерального з</w:t>
      </w:r>
      <w:r w:rsidRPr="00847A8E">
        <w:rPr>
          <w:rFonts w:ascii="Times New Roman" w:hAnsi="Times New Roman" w:cs="Times New Roman"/>
          <w:sz w:val="26"/>
          <w:szCs w:val="26"/>
        </w:rPr>
        <w:t>акона</w:t>
      </w:r>
      <w:r w:rsidR="001438C2" w:rsidRPr="00847A8E">
        <w:rPr>
          <w:rFonts w:ascii="Times New Roman" w:hAnsi="Times New Roman" w:cs="Times New Roman"/>
          <w:sz w:val="26"/>
          <w:szCs w:val="26"/>
        </w:rPr>
        <w:t xml:space="preserve"> о необходимости </w:t>
      </w:r>
      <w:r w:rsidR="005F6B41" w:rsidRPr="00847A8E">
        <w:rPr>
          <w:rFonts w:ascii="Times New Roman" w:hAnsi="Times New Roman" w:cs="Times New Roman"/>
          <w:sz w:val="26"/>
          <w:szCs w:val="26"/>
        </w:rPr>
        <w:t>вы</w:t>
      </w:r>
      <w:r w:rsidR="00847A8E">
        <w:rPr>
          <w:rFonts w:ascii="Times New Roman" w:hAnsi="Times New Roman" w:cs="Times New Roman"/>
          <w:sz w:val="26"/>
          <w:szCs w:val="26"/>
        </w:rPr>
        <w:t>ве</w:t>
      </w:r>
      <w:r w:rsidR="005F6B41" w:rsidRPr="00847A8E">
        <w:rPr>
          <w:rFonts w:ascii="Times New Roman" w:hAnsi="Times New Roman" w:cs="Times New Roman"/>
          <w:sz w:val="26"/>
          <w:szCs w:val="26"/>
        </w:rPr>
        <w:t xml:space="preserve">дения </w:t>
      </w:r>
      <w:r w:rsidRPr="00847A8E">
        <w:rPr>
          <w:rFonts w:ascii="Times New Roman" w:hAnsi="Times New Roman" w:cs="Times New Roman"/>
          <w:sz w:val="26"/>
          <w:szCs w:val="26"/>
        </w:rPr>
        <w:t>культурно-досуговы</w:t>
      </w:r>
      <w:r w:rsidR="001438C2" w:rsidRPr="00847A8E">
        <w:rPr>
          <w:rFonts w:ascii="Times New Roman" w:hAnsi="Times New Roman" w:cs="Times New Roman"/>
          <w:sz w:val="26"/>
          <w:szCs w:val="26"/>
        </w:rPr>
        <w:t xml:space="preserve">х </w:t>
      </w:r>
      <w:r w:rsidR="00847A8E">
        <w:rPr>
          <w:rFonts w:ascii="Times New Roman" w:hAnsi="Times New Roman" w:cs="Times New Roman"/>
          <w:sz w:val="26"/>
          <w:szCs w:val="26"/>
        </w:rPr>
        <w:t xml:space="preserve">организаций </w:t>
      </w:r>
      <w:r w:rsidR="001438C2" w:rsidRPr="00847A8E">
        <w:rPr>
          <w:rFonts w:ascii="Times New Roman" w:hAnsi="Times New Roman" w:cs="Times New Roman"/>
          <w:sz w:val="26"/>
          <w:szCs w:val="26"/>
        </w:rPr>
        <w:t>и</w:t>
      </w:r>
      <w:r w:rsidR="005F6B41" w:rsidRPr="00847A8E">
        <w:rPr>
          <w:rFonts w:ascii="Times New Roman" w:hAnsi="Times New Roman" w:cs="Times New Roman"/>
          <w:sz w:val="26"/>
          <w:szCs w:val="26"/>
        </w:rPr>
        <w:t>з</w:t>
      </w:r>
      <w:r w:rsidR="001438C2" w:rsidRPr="00847A8E">
        <w:rPr>
          <w:rFonts w:ascii="Times New Roman" w:hAnsi="Times New Roman" w:cs="Times New Roman"/>
          <w:sz w:val="26"/>
          <w:szCs w:val="26"/>
        </w:rPr>
        <w:t xml:space="preserve"> </w:t>
      </w:r>
      <w:r w:rsidR="00847A8E">
        <w:rPr>
          <w:rFonts w:ascii="Times New Roman" w:hAnsi="Times New Roman" w:cs="Times New Roman"/>
          <w:sz w:val="26"/>
          <w:szCs w:val="26"/>
        </w:rPr>
        <w:t>торговых</w:t>
      </w:r>
      <w:r w:rsidR="005F6B41" w:rsidRPr="00847A8E">
        <w:rPr>
          <w:rFonts w:ascii="Times New Roman" w:hAnsi="Times New Roman" w:cs="Times New Roman"/>
          <w:sz w:val="26"/>
          <w:szCs w:val="26"/>
        </w:rPr>
        <w:t xml:space="preserve"> центров</w:t>
      </w:r>
      <w:r w:rsidRPr="00847A8E">
        <w:rPr>
          <w:rFonts w:ascii="Times New Roman" w:hAnsi="Times New Roman" w:cs="Times New Roman"/>
          <w:sz w:val="26"/>
          <w:szCs w:val="26"/>
        </w:rPr>
        <w:t>.</w:t>
      </w:r>
    </w:p>
    <w:p w:rsidR="005F6B41" w:rsidRPr="00F45489" w:rsidRDefault="005F6B41" w:rsidP="005F6B41">
      <w:pPr>
        <w:spacing w:after="0" w:line="240" w:lineRule="auto"/>
        <w:ind w:firstLine="709"/>
        <w:jc w:val="both"/>
        <w:rPr>
          <w:rFonts w:ascii="Times New Roman" w:hAnsi="Times New Roman" w:cs="Times New Roman"/>
          <w:sz w:val="26"/>
          <w:szCs w:val="26"/>
        </w:rPr>
      </w:pPr>
      <w:r w:rsidRPr="00F45489">
        <w:rPr>
          <w:rFonts w:ascii="Times New Roman" w:hAnsi="Times New Roman" w:cs="Times New Roman"/>
          <w:sz w:val="26"/>
          <w:szCs w:val="26"/>
        </w:rPr>
        <w:t xml:space="preserve">4. </w:t>
      </w:r>
      <w:r w:rsidR="002949A9" w:rsidRPr="00F45489">
        <w:rPr>
          <w:rFonts w:ascii="Times New Roman" w:hAnsi="Times New Roman" w:cs="Times New Roman"/>
          <w:sz w:val="26"/>
          <w:szCs w:val="26"/>
        </w:rPr>
        <w:t xml:space="preserve">С целью использования рекреационных ресурсов при осуществлении оздоровления детей в летний период </w:t>
      </w:r>
      <w:r w:rsidRPr="00F45489">
        <w:rPr>
          <w:rFonts w:ascii="Times New Roman" w:hAnsi="Times New Roman" w:cs="Times New Roman"/>
          <w:sz w:val="26"/>
          <w:szCs w:val="26"/>
        </w:rPr>
        <w:t>Совету Федерации обратиться к Губернатору Курской области А.Н. Михайлову по вопросу привлечени</w:t>
      </w:r>
      <w:r w:rsidR="000B17AE">
        <w:rPr>
          <w:rFonts w:ascii="Times New Roman" w:hAnsi="Times New Roman" w:cs="Times New Roman"/>
          <w:sz w:val="26"/>
          <w:szCs w:val="26"/>
        </w:rPr>
        <w:t>я</w:t>
      </w:r>
      <w:r w:rsidRPr="00F45489">
        <w:rPr>
          <w:rFonts w:ascii="Times New Roman" w:hAnsi="Times New Roman" w:cs="Times New Roman"/>
          <w:sz w:val="26"/>
          <w:szCs w:val="26"/>
        </w:rPr>
        <w:t xml:space="preserve"> финансирования на восстановление водных </w:t>
      </w:r>
      <w:r w:rsidR="002949A9" w:rsidRPr="00F45489">
        <w:rPr>
          <w:rFonts w:ascii="Times New Roman" w:hAnsi="Times New Roman" w:cs="Times New Roman"/>
          <w:sz w:val="26"/>
          <w:szCs w:val="26"/>
        </w:rPr>
        <w:t>объектов</w:t>
      </w:r>
      <w:r w:rsidRPr="00F45489">
        <w:rPr>
          <w:rFonts w:ascii="Times New Roman" w:hAnsi="Times New Roman" w:cs="Times New Roman"/>
          <w:sz w:val="26"/>
          <w:szCs w:val="26"/>
        </w:rPr>
        <w:t xml:space="preserve"> вблизи детских оздоровительных лагерей</w:t>
      </w:r>
      <w:r w:rsidR="002949A9" w:rsidRPr="00F45489">
        <w:rPr>
          <w:rFonts w:ascii="Times New Roman" w:hAnsi="Times New Roman" w:cs="Times New Roman"/>
          <w:sz w:val="26"/>
          <w:szCs w:val="26"/>
        </w:rPr>
        <w:t>.</w:t>
      </w:r>
      <w:r w:rsidRPr="00F45489">
        <w:rPr>
          <w:rFonts w:ascii="Times New Roman" w:hAnsi="Times New Roman" w:cs="Times New Roman"/>
          <w:sz w:val="26"/>
          <w:szCs w:val="26"/>
        </w:rPr>
        <w:t xml:space="preserve"> </w:t>
      </w:r>
    </w:p>
    <w:p w:rsidR="00607E2F" w:rsidRPr="001438C2" w:rsidRDefault="005F6B41" w:rsidP="008477E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607E2F" w:rsidRPr="001438C2">
        <w:rPr>
          <w:rFonts w:ascii="Times New Roman" w:hAnsi="Times New Roman" w:cs="Times New Roman"/>
          <w:sz w:val="26"/>
          <w:szCs w:val="26"/>
        </w:rPr>
        <w:t>. Членским организациям:</w:t>
      </w:r>
    </w:p>
    <w:p w:rsidR="00E92F13" w:rsidRPr="001438C2" w:rsidRDefault="002F2EDF" w:rsidP="008477E2">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w:t>
      </w:r>
      <w:r w:rsidR="00607E2F" w:rsidRPr="001438C2">
        <w:rPr>
          <w:rFonts w:ascii="Times New Roman" w:hAnsi="Times New Roman" w:cs="Times New Roman"/>
          <w:sz w:val="26"/>
          <w:szCs w:val="26"/>
        </w:rPr>
        <w:t xml:space="preserve"> </w:t>
      </w:r>
      <w:r w:rsidR="00E92F13" w:rsidRPr="001438C2">
        <w:rPr>
          <w:rFonts w:ascii="Times New Roman" w:hAnsi="Times New Roman" w:cs="Times New Roman"/>
          <w:sz w:val="26"/>
          <w:szCs w:val="26"/>
        </w:rPr>
        <w:t>осуществлять контроль за соблюдением процедуры формирования органов социального партнерства, порядка разработки и заключения соглашений, коллективных договоров;</w:t>
      </w:r>
    </w:p>
    <w:p w:rsidR="00E92F13" w:rsidRPr="001438C2" w:rsidRDefault="002F2EDF" w:rsidP="008477E2">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w:t>
      </w:r>
      <w:r w:rsidR="00E92F13" w:rsidRPr="001438C2">
        <w:rPr>
          <w:rFonts w:ascii="Times New Roman" w:hAnsi="Times New Roman" w:cs="Times New Roman"/>
          <w:sz w:val="26"/>
          <w:szCs w:val="26"/>
        </w:rPr>
        <w:t xml:space="preserve"> обеспечить постоянный контроль за выполнением сторонами обязательств соглашений и коллективных договоров</w:t>
      </w:r>
      <w:r w:rsidR="00770228" w:rsidRPr="001438C2">
        <w:rPr>
          <w:rFonts w:ascii="Times New Roman" w:hAnsi="Times New Roman" w:cs="Times New Roman"/>
          <w:sz w:val="26"/>
          <w:szCs w:val="26"/>
        </w:rPr>
        <w:t>, в том числе и индексацию заработной платы в размере не ниже темпов роста потребительских цен</w:t>
      </w:r>
      <w:r w:rsidR="00E92F13" w:rsidRPr="001438C2">
        <w:rPr>
          <w:rFonts w:ascii="Times New Roman" w:hAnsi="Times New Roman" w:cs="Times New Roman"/>
          <w:sz w:val="26"/>
          <w:szCs w:val="26"/>
        </w:rPr>
        <w:t>;</w:t>
      </w:r>
    </w:p>
    <w:p w:rsidR="00E92F13" w:rsidRPr="001438C2" w:rsidRDefault="002F2EDF" w:rsidP="008477E2">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xml:space="preserve">- </w:t>
      </w:r>
      <w:r w:rsidR="00E92F13" w:rsidRPr="001438C2">
        <w:rPr>
          <w:rFonts w:ascii="Times New Roman" w:hAnsi="Times New Roman" w:cs="Times New Roman"/>
          <w:sz w:val="26"/>
          <w:szCs w:val="26"/>
        </w:rPr>
        <w:t xml:space="preserve">с целью легитимного представительства </w:t>
      </w:r>
      <w:r w:rsidR="007B4A11" w:rsidRPr="001438C2">
        <w:rPr>
          <w:rFonts w:ascii="Times New Roman" w:hAnsi="Times New Roman" w:cs="Times New Roman"/>
          <w:sz w:val="26"/>
          <w:szCs w:val="26"/>
        </w:rPr>
        <w:t>п</w:t>
      </w:r>
      <w:r w:rsidR="00E92F13" w:rsidRPr="001438C2">
        <w:rPr>
          <w:rFonts w:ascii="Times New Roman" w:hAnsi="Times New Roman" w:cs="Times New Roman"/>
          <w:sz w:val="26"/>
          <w:szCs w:val="26"/>
        </w:rPr>
        <w:t xml:space="preserve">рофсоюзом интересов работников при заключении </w:t>
      </w:r>
      <w:r w:rsidR="007B4A11" w:rsidRPr="001438C2">
        <w:rPr>
          <w:rFonts w:ascii="Times New Roman" w:hAnsi="Times New Roman" w:cs="Times New Roman"/>
          <w:sz w:val="26"/>
          <w:szCs w:val="26"/>
        </w:rPr>
        <w:t>к</w:t>
      </w:r>
      <w:r w:rsidR="00E92F13" w:rsidRPr="001438C2">
        <w:rPr>
          <w:rFonts w:ascii="Times New Roman" w:hAnsi="Times New Roman" w:cs="Times New Roman"/>
          <w:sz w:val="26"/>
          <w:szCs w:val="26"/>
        </w:rPr>
        <w:t>оллективных договоров добиваться охвата профсоюзным членством не менее 51% от числа работников;</w:t>
      </w:r>
    </w:p>
    <w:p w:rsidR="00BA76E0" w:rsidRPr="001438C2" w:rsidRDefault="002F2EDF" w:rsidP="008477E2">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 xml:space="preserve">- </w:t>
      </w:r>
      <w:r w:rsidR="00BA76E0" w:rsidRPr="001438C2">
        <w:rPr>
          <w:rFonts w:ascii="Times New Roman" w:hAnsi="Times New Roman" w:cs="Times New Roman"/>
          <w:sz w:val="26"/>
          <w:szCs w:val="26"/>
        </w:rPr>
        <w:t>совершенствовать работу по укреплению действующих и созданию новых профсоюзных организаций;</w:t>
      </w:r>
    </w:p>
    <w:p w:rsidR="00BA76E0" w:rsidRPr="001438C2" w:rsidRDefault="002F2EDF" w:rsidP="008477E2">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w:t>
      </w:r>
      <w:r w:rsidR="00770228" w:rsidRPr="001438C2">
        <w:rPr>
          <w:rFonts w:ascii="Times New Roman" w:hAnsi="Times New Roman" w:cs="Times New Roman"/>
          <w:sz w:val="26"/>
          <w:szCs w:val="26"/>
        </w:rPr>
        <w:t xml:space="preserve"> </w:t>
      </w:r>
      <w:r w:rsidR="00170FAB" w:rsidRPr="001438C2">
        <w:rPr>
          <w:rFonts w:ascii="Times New Roman" w:hAnsi="Times New Roman" w:cs="Times New Roman"/>
          <w:sz w:val="26"/>
          <w:szCs w:val="26"/>
        </w:rPr>
        <w:t>активизировать работу в трудовых коллективах по расширению практики наставничества.</w:t>
      </w:r>
    </w:p>
    <w:p w:rsidR="0008727A" w:rsidRPr="001438C2" w:rsidRDefault="005F6B41" w:rsidP="008477E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607E2F" w:rsidRPr="001438C2">
        <w:rPr>
          <w:rFonts w:ascii="Times New Roman" w:hAnsi="Times New Roman" w:cs="Times New Roman"/>
          <w:sz w:val="26"/>
          <w:szCs w:val="26"/>
        </w:rPr>
        <w:t xml:space="preserve">. </w:t>
      </w:r>
      <w:r w:rsidR="00E92F13" w:rsidRPr="001438C2">
        <w:rPr>
          <w:rFonts w:ascii="Times New Roman" w:hAnsi="Times New Roman" w:cs="Times New Roman"/>
          <w:sz w:val="26"/>
          <w:szCs w:val="26"/>
        </w:rPr>
        <w:t xml:space="preserve">Контроль за исполнением данного постановления возложить на Председателя Федерации </w:t>
      </w:r>
      <w:r w:rsidR="00BA76E0" w:rsidRPr="001438C2">
        <w:rPr>
          <w:rFonts w:ascii="Times New Roman" w:hAnsi="Times New Roman" w:cs="Times New Roman"/>
          <w:sz w:val="26"/>
          <w:szCs w:val="26"/>
        </w:rPr>
        <w:t>А</w:t>
      </w:r>
      <w:r w:rsidR="00E92F13" w:rsidRPr="001438C2">
        <w:rPr>
          <w:rFonts w:ascii="Times New Roman" w:hAnsi="Times New Roman" w:cs="Times New Roman"/>
          <w:sz w:val="26"/>
          <w:szCs w:val="26"/>
        </w:rPr>
        <w:t xml:space="preserve">.И. </w:t>
      </w:r>
      <w:r w:rsidR="00BA76E0" w:rsidRPr="001438C2">
        <w:rPr>
          <w:rFonts w:ascii="Times New Roman" w:hAnsi="Times New Roman" w:cs="Times New Roman"/>
          <w:sz w:val="26"/>
          <w:szCs w:val="26"/>
        </w:rPr>
        <w:t>Лазарева.</w:t>
      </w:r>
    </w:p>
    <w:p w:rsidR="00275FCB" w:rsidRPr="001438C2" w:rsidRDefault="00275FCB" w:rsidP="008477E2">
      <w:pPr>
        <w:spacing w:after="0" w:line="240" w:lineRule="auto"/>
        <w:ind w:firstLine="709"/>
        <w:jc w:val="both"/>
        <w:rPr>
          <w:rFonts w:ascii="Times New Roman" w:hAnsi="Times New Roman" w:cs="Times New Roman"/>
          <w:sz w:val="26"/>
          <w:szCs w:val="26"/>
        </w:rPr>
      </w:pPr>
    </w:p>
    <w:p w:rsidR="00275FCB" w:rsidRPr="001438C2" w:rsidRDefault="00275FCB" w:rsidP="008477E2">
      <w:pPr>
        <w:spacing w:after="0" w:line="240" w:lineRule="auto"/>
        <w:ind w:firstLine="709"/>
        <w:jc w:val="both"/>
        <w:rPr>
          <w:rFonts w:ascii="Times New Roman" w:hAnsi="Times New Roman" w:cs="Times New Roman"/>
          <w:sz w:val="26"/>
          <w:szCs w:val="26"/>
        </w:rPr>
      </w:pPr>
    </w:p>
    <w:p w:rsidR="00275FCB" w:rsidRPr="001438C2" w:rsidRDefault="00275FCB" w:rsidP="008477E2">
      <w:pPr>
        <w:spacing w:after="0" w:line="240" w:lineRule="auto"/>
        <w:ind w:firstLine="709"/>
        <w:jc w:val="both"/>
        <w:rPr>
          <w:rFonts w:ascii="Times New Roman" w:hAnsi="Times New Roman" w:cs="Times New Roman"/>
          <w:sz w:val="26"/>
          <w:szCs w:val="26"/>
        </w:rPr>
      </w:pPr>
      <w:r w:rsidRPr="001438C2">
        <w:rPr>
          <w:rFonts w:ascii="Times New Roman" w:hAnsi="Times New Roman" w:cs="Times New Roman"/>
          <w:sz w:val="26"/>
          <w:szCs w:val="26"/>
        </w:rPr>
        <w:t>Председатель Федерации</w:t>
      </w:r>
      <w:r w:rsidR="004E04AD" w:rsidRPr="001438C2">
        <w:rPr>
          <w:rFonts w:ascii="Times New Roman" w:hAnsi="Times New Roman" w:cs="Times New Roman"/>
          <w:sz w:val="26"/>
          <w:szCs w:val="26"/>
        </w:rPr>
        <w:tab/>
      </w:r>
      <w:r w:rsidR="004E04AD" w:rsidRPr="001438C2">
        <w:rPr>
          <w:rFonts w:ascii="Times New Roman" w:hAnsi="Times New Roman" w:cs="Times New Roman"/>
          <w:sz w:val="26"/>
          <w:szCs w:val="26"/>
        </w:rPr>
        <w:tab/>
      </w:r>
      <w:r w:rsidR="004E04AD" w:rsidRPr="001438C2">
        <w:rPr>
          <w:rFonts w:ascii="Times New Roman" w:hAnsi="Times New Roman" w:cs="Times New Roman"/>
          <w:sz w:val="26"/>
          <w:szCs w:val="26"/>
        </w:rPr>
        <w:tab/>
      </w:r>
      <w:r w:rsidR="004E04AD" w:rsidRPr="001438C2">
        <w:rPr>
          <w:rFonts w:ascii="Times New Roman" w:hAnsi="Times New Roman" w:cs="Times New Roman"/>
          <w:sz w:val="26"/>
          <w:szCs w:val="26"/>
        </w:rPr>
        <w:tab/>
      </w:r>
      <w:r w:rsidRPr="001438C2">
        <w:rPr>
          <w:rFonts w:ascii="Times New Roman" w:hAnsi="Times New Roman" w:cs="Times New Roman"/>
          <w:sz w:val="26"/>
          <w:szCs w:val="26"/>
        </w:rPr>
        <w:tab/>
      </w:r>
      <w:r w:rsidRPr="001438C2">
        <w:rPr>
          <w:rFonts w:ascii="Times New Roman" w:hAnsi="Times New Roman" w:cs="Times New Roman"/>
          <w:sz w:val="26"/>
          <w:szCs w:val="26"/>
        </w:rPr>
        <w:tab/>
        <w:t>А.И. Лазарев</w:t>
      </w:r>
    </w:p>
    <w:sectPr w:rsidR="00275FCB" w:rsidRPr="001438C2" w:rsidSect="00A55581">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ourier New">
    <w:panose1 w:val="02070309020205020404"/>
    <w:charset w:val="EE"/>
    <w:family w:val="modern"/>
    <w:pitch w:val="fixed"/>
    <w:sig w:usb0="E0002EFF" w:usb1="40007843" w:usb2="00000001" w:usb3="00000000" w:csb0="0000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2"/>
  </w:compat>
  <w:rsids>
    <w:rsidRoot w:val="00FA5C72"/>
    <w:rsid w:val="00055F72"/>
    <w:rsid w:val="000619B7"/>
    <w:rsid w:val="00063329"/>
    <w:rsid w:val="00072900"/>
    <w:rsid w:val="0008727A"/>
    <w:rsid w:val="000B17AE"/>
    <w:rsid w:val="000C44D7"/>
    <w:rsid w:val="00104751"/>
    <w:rsid w:val="001438C2"/>
    <w:rsid w:val="00170B20"/>
    <w:rsid w:val="00170FAB"/>
    <w:rsid w:val="00194E2E"/>
    <w:rsid w:val="001D3509"/>
    <w:rsid w:val="001E2848"/>
    <w:rsid w:val="001F7AF9"/>
    <w:rsid w:val="00203F0D"/>
    <w:rsid w:val="002178F2"/>
    <w:rsid w:val="002210A7"/>
    <w:rsid w:val="002251B7"/>
    <w:rsid w:val="00255818"/>
    <w:rsid w:val="00262DCD"/>
    <w:rsid w:val="00275FCB"/>
    <w:rsid w:val="00286E5A"/>
    <w:rsid w:val="002949A9"/>
    <w:rsid w:val="00295ABE"/>
    <w:rsid w:val="00295AE4"/>
    <w:rsid w:val="002B5FF5"/>
    <w:rsid w:val="002F2EDF"/>
    <w:rsid w:val="003436B8"/>
    <w:rsid w:val="00371AEB"/>
    <w:rsid w:val="003971DF"/>
    <w:rsid w:val="00403CFF"/>
    <w:rsid w:val="00436D56"/>
    <w:rsid w:val="0049036C"/>
    <w:rsid w:val="004A0F32"/>
    <w:rsid w:val="004E04AD"/>
    <w:rsid w:val="004F73B9"/>
    <w:rsid w:val="005255E1"/>
    <w:rsid w:val="0054576C"/>
    <w:rsid w:val="00560568"/>
    <w:rsid w:val="00592369"/>
    <w:rsid w:val="005958EE"/>
    <w:rsid w:val="005A5653"/>
    <w:rsid w:val="005E3061"/>
    <w:rsid w:val="005F6B41"/>
    <w:rsid w:val="005F6DA9"/>
    <w:rsid w:val="00600641"/>
    <w:rsid w:val="00607E2F"/>
    <w:rsid w:val="0065329A"/>
    <w:rsid w:val="00656AB5"/>
    <w:rsid w:val="00691B88"/>
    <w:rsid w:val="006B069F"/>
    <w:rsid w:val="00754FDE"/>
    <w:rsid w:val="00770228"/>
    <w:rsid w:val="00772CED"/>
    <w:rsid w:val="00780A5A"/>
    <w:rsid w:val="007834FB"/>
    <w:rsid w:val="00786624"/>
    <w:rsid w:val="007B4A11"/>
    <w:rsid w:val="007C03BF"/>
    <w:rsid w:val="007C07C2"/>
    <w:rsid w:val="007C1D33"/>
    <w:rsid w:val="00800BD8"/>
    <w:rsid w:val="00806F51"/>
    <w:rsid w:val="008159D9"/>
    <w:rsid w:val="008361AD"/>
    <w:rsid w:val="0084722A"/>
    <w:rsid w:val="008477E2"/>
    <w:rsid w:val="00847A8E"/>
    <w:rsid w:val="00853204"/>
    <w:rsid w:val="0086667E"/>
    <w:rsid w:val="008A3164"/>
    <w:rsid w:val="008E46AF"/>
    <w:rsid w:val="008E47B4"/>
    <w:rsid w:val="00986A49"/>
    <w:rsid w:val="009B57B2"/>
    <w:rsid w:val="009E4FAF"/>
    <w:rsid w:val="00A1697C"/>
    <w:rsid w:val="00A55581"/>
    <w:rsid w:val="00A735DA"/>
    <w:rsid w:val="00A75B1E"/>
    <w:rsid w:val="00A96592"/>
    <w:rsid w:val="00AD289A"/>
    <w:rsid w:val="00AD74D5"/>
    <w:rsid w:val="00AE6A2B"/>
    <w:rsid w:val="00B065E8"/>
    <w:rsid w:val="00B57509"/>
    <w:rsid w:val="00B71602"/>
    <w:rsid w:val="00B92C37"/>
    <w:rsid w:val="00BA0FF2"/>
    <w:rsid w:val="00BA76E0"/>
    <w:rsid w:val="00BC32CC"/>
    <w:rsid w:val="00C31C72"/>
    <w:rsid w:val="00C836B1"/>
    <w:rsid w:val="00CA76D3"/>
    <w:rsid w:val="00CB0798"/>
    <w:rsid w:val="00CE5612"/>
    <w:rsid w:val="00CE64F1"/>
    <w:rsid w:val="00D01787"/>
    <w:rsid w:val="00D604CC"/>
    <w:rsid w:val="00D6236D"/>
    <w:rsid w:val="00D813DA"/>
    <w:rsid w:val="00D81F8D"/>
    <w:rsid w:val="00DC22BF"/>
    <w:rsid w:val="00DE61F4"/>
    <w:rsid w:val="00E060FA"/>
    <w:rsid w:val="00E25F03"/>
    <w:rsid w:val="00E507E8"/>
    <w:rsid w:val="00E7349F"/>
    <w:rsid w:val="00E92F13"/>
    <w:rsid w:val="00EC1356"/>
    <w:rsid w:val="00EF19D1"/>
    <w:rsid w:val="00F157EF"/>
    <w:rsid w:val="00F15D67"/>
    <w:rsid w:val="00F17B79"/>
    <w:rsid w:val="00F23D49"/>
    <w:rsid w:val="00F45489"/>
    <w:rsid w:val="00F611C5"/>
    <w:rsid w:val="00F677C2"/>
    <w:rsid w:val="00F7052D"/>
    <w:rsid w:val="00F7648A"/>
    <w:rsid w:val="00F90728"/>
    <w:rsid w:val="00FA5C72"/>
    <w:rsid w:val="00FD3211"/>
    <w:rsid w:val="00FF3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A61E"/>
  <w15:docId w15:val="{65ADE8C9-B0EB-4AC2-872B-3DACDD7F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7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4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92B90-5E49-4A48-9567-A9DD40D6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4</Pages>
  <Words>1887</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KlimovAA</cp:lastModifiedBy>
  <cp:revision>83</cp:revision>
  <cp:lastPrinted>2018-04-02T07:51:00Z</cp:lastPrinted>
  <dcterms:created xsi:type="dcterms:W3CDTF">2017-03-13T16:30:00Z</dcterms:created>
  <dcterms:modified xsi:type="dcterms:W3CDTF">2018-04-02T08:24:00Z</dcterms:modified>
</cp:coreProperties>
</file>